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jc w:val="right"/>
        <w:rPr>
          <w:rFonts w:asciiTheme="minorHAnsi" w:hAnsiTheme="minorHAnsi" w:cstheme="minorHAnsi"/>
          <w:i/>
          <w:sz w:val="18"/>
          <w:szCs w:val="18"/>
        </w:rPr>
      </w:pPr>
      <w:r>
        <w:rPr>
          <w:rFonts w:asciiTheme="minorHAnsi" w:hAnsiTheme="minorHAnsi"/>
          <w:b/>
          <w:bCs/>
          <w:i/>
          <w:sz w:val="18"/>
          <w:szCs w:val="18"/>
        </w:rPr>
        <w:t>Appendix 3 to the Manual –</w:t>
      </w:r>
      <w:r>
        <w:rPr>
          <w:rFonts w:asciiTheme="minorHAnsi" w:hAnsiTheme="minorHAnsi"/>
          <w:i/>
          <w:sz w:val="18"/>
          <w:szCs w:val="18"/>
        </w:rPr>
        <w:br w:type="textWrapping"/>
      </w:r>
      <w:r>
        <w:rPr>
          <w:rFonts w:asciiTheme="minorHAnsi" w:hAnsiTheme="minorHAnsi"/>
          <w:i/>
          <w:sz w:val="18"/>
          <w:szCs w:val="18"/>
        </w:rPr>
        <w:t>Declaration of the project participant</w:t>
      </w:r>
      <w:r>
        <w:rPr>
          <w:rFonts w:asciiTheme="minorHAnsi" w:hAnsiTheme="minorHAnsi"/>
          <w:i/>
          <w:sz w:val="18"/>
          <w:szCs w:val="18"/>
        </w:rPr>
        <w:br w:type="textWrapping"/>
      </w:r>
      <w:r>
        <w:rPr>
          <w:rFonts w:asciiTheme="minorHAnsi" w:hAnsiTheme="minorHAnsi"/>
          <w:i/>
          <w:sz w:val="18"/>
          <w:szCs w:val="18"/>
        </w:rPr>
        <w:t>concerning personal data GDPR PO WER</w:t>
      </w:r>
    </w:p>
    <w:p>
      <w:pPr>
        <w:pStyle w:val="6"/>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pPr>
        <w:jc w:val="center"/>
        <w:rPr>
          <w:rFonts w:asciiTheme="minorHAnsi" w:hAnsiTheme="minorHAnsi" w:cstheme="minorHAnsi"/>
          <w:b/>
        </w:rPr>
      </w:pPr>
      <w:r>
        <w:rPr>
          <w:rFonts w:asciiTheme="minorHAnsi" w:hAnsiTheme="minorHAnsi"/>
          <w:b/>
        </w:rPr>
        <w:t xml:space="preserve">DECLARATION OF THE PROJECT PARTICIPANT </w:t>
      </w:r>
    </w:p>
    <w:p>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The controller of my personal data is the minister competent for regional development acting as the Managing Authority for the Operational Programme Knowledge Education Development 2014–2020, with their registered office at ul. Wspólna 2/4, 00–926 Warszawa.</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pPr>
        <w:numPr>
          <w:ilvl w:val="1"/>
          <w:numId w:val="2"/>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pPr>
        <w:numPr>
          <w:ilvl w:val="0"/>
          <w:numId w:val="3"/>
        </w:numPr>
        <w:tabs>
          <w:tab w:val="left"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pPr>
        <w:numPr>
          <w:ilvl w:val="0"/>
          <w:numId w:val="3"/>
        </w:numPr>
        <w:tabs>
          <w:tab w:val="left"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pPr>
        <w:numPr>
          <w:ilvl w:val="0"/>
          <w:numId w:val="3"/>
        </w:numPr>
        <w:tabs>
          <w:tab w:val="left"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pPr>
        <w:numPr>
          <w:ilvl w:val="1"/>
          <w:numId w:val="2"/>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pPr>
        <w:numPr>
          <w:ilvl w:val="0"/>
          <w:numId w:val="4"/>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pPr>
        <w:numPr>
          <w:ilvl w:val="0"/>
          <w:numId w:val="4"/>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pPr>
        <w:numPr>
          <w:ilvl w:val="0"/>
          <w:numId w:val="4"/>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pPr>
        <w:numPr>
          <w:ilvl w:val="0"/>
          <w:numId w:val="4"/>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Nowogrodzka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Polna 40, 00-635 Warszawa</w:t>
      </w:r>
      <w:r>
        <w:rPr>
          <w:rFonts w:asciiTheme="minorHAnsi" w:hAnsiTheme="minorHAnsi"/>
        </w:rPr>
        <w:t xml:space="preserve">, and to entities commissioned by the beneficiary to participate in the implementation of the project – </w:t>
      </w:r>
      <w:r>
        <w:rPr>
          <w:rFonts w:hint="default" w:asciiTheme="minorHAnsi" w:hAnsiTheme="minorHAnsi"/>
          <w:lang w:val="pl-PL"/>
        </w:rPr>
        <w:t>University of Gdańsk, Bażyńskiego 8, 80-309 Gdańsk</w:t>
      </w:r>
      <w:r>
        <w:rPr>
          <w:rFonts w:asciiTheme="minorHAnsi" w:hAnsiTheme="minorHAnsi"/>
        </w:rPr>
        <w:t xml:space="preserve"> </w:t>
      </w:r>
      <w:bookmarkStart w:id="0" w:name="_GoBack"/>
      <w:r>
        <w:rPr>
          <w:rFonts w:asciiTheme="minorHAnsi" w:hAnsiTheme="minorHAnsi"/>
          <w:strike/>
          <w:dstrike w:val="0"/>
        </w:rPr>
        <w:t>and …………………………… (name and address of the above mentioned entities)</w:t>
      </w:r>
      <w:bookmarkEnd w:id="0"/>
      <w:r>
        <w:rPr>
          <w:rFonts w:asciiTheme="minorHAnsi" w:hAnsiTheme="minorHAnsi"/>
        </w:rPr>
        <w:t>.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The provision of personal data is a prerequisite of receiving support, and refusal to provide personal data results in lack of possibility to receive support under the project.</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Pr>
          <w:rFonts w:asciiTheme="minorHAnsi" w:hAnsiTheme="minorHAnsi" w:cstheme="minorHAnsi"/>
          <w:vertAlign w:val="superscript"/>
        </w:rPr>
        <w:footnoteReference w:id="0"/>
      </w:r>
    </w:p>
    <w:p>
      <w:pPr>
        <w:numPr>
          <w:ilvl w:val="1"/>
          <w:numId w:val="5"/>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pPr>
        <w:numPr>
          <w:ilvl w:val="1"/>
          <w:numId w:val="5"/>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pPr>
        <w:numPr>
          <w:ilvl w:val="1"/>
          <w:numId w:val="5"/>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pPr>
        <w:numPr>
          <w:ilvl w:val="1"/>
          <w:numId w:val="5"/>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pPr>
        <w:numPr>
          <w:ilvl w:val="0"/>
          <w:numId w:val="1"/>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r>
        <w:fldChar w:fldCharType="begin"/>
      </w:r>
      <w:r>
        <w:instrText xml:space="preserve"> HYPERLINK "mailto:iod@miir.gov.pl" </w:instrText>
      </w:r>
      <w:r>
        <w:fldChar w:fldCharType="separate"/>
      </w:r>
      <w:r>
        <w:rPr>
          <w:rFonts w:asciiTheme="minorHAnsi" w:hAnsiTheme="minorHAnsi"/>
          <w:color w:val="0563C1"/>
          <w:u w:val="single"/>
        </w:rPr>
        <w:t>iod@miir.gov.pl</w:t>
      </w:r>
      <w:r>
        <w:rPr>
          <w:rFonts w:asciiTheme="minorHAnsi" w:hAnsiTheme="minorHAnsi"/>
          <w:color w:val="0563C1"/>
          <w:u w:val="single"/>
        </w:rPr>
        <w:fldChar w:fldCharType="end"/>
      </w:r>
      <w:r>
        <w:rPr>
          <w:rFonts w:asciiTheme="minorHAnsi" w:hAnsiTheme="minorHAnsi"/>
        </w:rPr>
        <w:t xml:space="preserve"> or: </w:t>
      </w:r>
      <w:r>
        <w:fldChar w:fldCharType="begin"/>
      </w:r>
      <w:r>
        <w:instrText xml:space="preserve"> HYPERLINK "mailto:odo@nawa.gov.pl" </w:instrText>
      </w:r>
      <w:r>
        <w:fldChar w:fldCharType="separate"/>
      </w:r>
      <w:r>
        <w:rPr>
          <w:rFonts w:asciiTheme="minorHAnsi" w:hAnsiTheme="minorHAnsi"/>
          <w:color w:val="0563C1"/>
          <w:u w:val="single"/>
        </w:rPr>
        <w:t>odo@nawa.gov.pl</w:t>
      </w:r>
      <w:r>
        <w:rPr>
          <w:rFonts w:asciiTheme="minorHAnsi" w:hAnsiTheme="minorHAnsi"/>
          <w:color w:val="0563C1"/>
          <w:u w:val="single"/>
        </w:rPr>
        <w:fldChar w:fldCharType="end"/>
      </w:r>
    </w:p>
    <w:p>
      <w:pPr>
        <w:spacing w:after="0" w:line="240" w:lineRule="auto"/>
        <w:ind w:left="360"/>
        <w:rPr>
          <w:rFonts w:asciiTheme="minorHAnsi" w:hAnsiTheme="minorHAnsi" w:cstheme="minorHAnsi"/>
        </w:rPr>
      </w:pP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pPr>
        <w:numPr>
          <w:ilvl w:val="0"/>
          <w:numId w:val="1"/>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pPr>
        <w:suppressAutoHyphens/>
        <w:spacing w:after="120" w:line="240" w:lineRule="auto"/>
        <w:ind w:left="360"/>
        <w:jc w:val="both"/>
        <w:rPr>
          <w:rFonts w:asciiTheme="minorHAnsi" w:hAnsiTheme="minorHAnsi" w:cstheme="minorHAnsi"/>
        </w:rPr>
      </w:pPr>
    </w:p>
    <w:p>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pPr>
        <w:suppressAutoHyphens/>
        <w:spacing w:after="120" w:line="240" w:lineRule="auto"/>
        <w:ind w:left="360"/>
        <w:jc w:val="both"/>
        <w:rPr>
          <w:rFonts w:asciiTheme="minorHAnsi" w:hAnsiTheme="minorHAnsi" w:cstheme="minorHAnsi"/>
        </w:rPr>
      </w:pPr>
    </w:p>
    <w:tbl>
      <w:tblPr>
        <w:tblStyle w:val="4"/>
        <w:tblW w:w="9212" w:type="dxa"/>
        <w:tblInd w:w="0" w:type="dxa"/>
        <w:tblLayout w:type="fixed"/>
        <w:tblCellMar>
          <w:top w:w="0" w:type="dxa"/>
          <w:left w:w="108" w:type="dxa"/>
          <w:bottom w:w="0" w:type="dxa"/>
          <w:right w:w="108" w:type="dxa"/>
        </w:tblCellMar>
      </w:tblPr>
      <w:tblGrid>
        <w:gridCol w:w="4106"/>
        <w:gridCol w:w="5106"/>
      </w:tblGrid>
      <w:tr>
        <w:tblPrEx>
          <w:tblCellMar>
            <w:top w:w="0" w:type="dxa"/>
            <w:left w:w="108" w:type="dxa"/>
            <w:bottom w:w="0" w:type="dxa"/>
            <w:right w:w="108" w:type="dxa"/>
          </w:tblCellMar>
        </w:tblPrEx>
        <w:tc>
          <w:tcPr>
            <w:tcW w:w="4106" w:type="dxa"/>
            <w:shd w:val="clear" w:color="auto" w:fill="auto"/>
          </w:tcPr>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p>
          <w:p>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Pr>
                <w:rFonts w:asciiTheme="minorHAnsi" w:hAnsiTheme="minorHAnsi" w:cstheme="minorHAnsi"/>
                <w:i/>
                <w:sz w:val="18"/>
                <w:szCs w:val="18"/>
                <w:vertAlign w:val="superscript"/>
              </w:rPr>
              <w:footnoteReference w:id="1" w:customMarkFollows="1"/>
              <w:t>*</w:t>
            </w:r>
          </w:p>
        </w:tc>
      </w:tr>
    </w:tbl>
    <w:p>
      <w:pPr>
        <w:suppressAutoHyphens/>
        <w:spacing w:after="120" w:line="240" w:lineRule="auto"/>
        <w:ind w:left="360"/>
        <w:jc w:val="both"/>
        <w:rPr>
          <w:rFonts w:asciiTheme="minorHAnsi" w:hAnsiTheme="minorHAnsi" w:cstheme="minorHAnsi"/>
        </w:rPr>
      </w:pPr>
    </w:p>
    <w:p>
      <w:pPr>
        <w:suppressAutoHyphens/>
        <w:spacing w:after="120" w:line="240" w:lineRule="auto"/>
        <w:ind w:left="360"/>
        <w:jc w:val="both"/>
        <w:rPr>
          <w:rFonts w:asciiTheme="minorHAnsi" w:hAnsiTheme="minorHAnsi" w:cstheme="minorHAnsi"/>
        </w:rPr>
      </w:pPr>
    </w:p>
    <w:p>
      <w:pPr>
        <w:spacing w:before="120"/>
        <w:jc w:val="right"/>
        <w:rPr>
          <w:rFonts w:asciiTheme="minorHAnsi" w:hAnsiTheme="minorHAnsi" w:cstheme="minorHAnsi"/>
          <w:i/>
          <w:sz w:val="18"/>
          <w:szCs w:val="18"/>
          <w:highlight w:val="yellow"/>
        </w:rPr>
      </w:pPr>
    </w:p>
    <w:sectPr>
      <w:headerReference r:id="rId5" w:type="default"/>
      <w:pgSz w:w="11900" w:h="16840"/>
      <w:pgMar w:top="1418" w:right="1134" w:bottom="709" w:left="1134" w:header="709" w:footer="452"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12"/>
        <w:ind w:left="142" w:hanging="142"/>
        <w:jc w:val="both"/>
        <w:rPr>
          <w:sz w:val="16"/>
          <w:szCs w:val="16"/>
        </w:rPr>
      </w:pPr>
      <w:r>
        <w:rPr>
          <w:rStyle w:val="23"/>
          <w:rFonts w:ascii="Calibri" w:hAnsi="Calibri"/>
          <w:sz w:val="16"/>
          <w:szCs w:val="16"/>
        </w:rPr>
        <w:footnoteRef/>
      </w:r>
      <w:r>
        <w:rPr>
          <w:rFonts w:ascii="Calibri" w:hAnsi="Calibri"/>
          <w:sz w:val="16"/>
          <w:szCs w:val="16"/>
        </w:rPr>
        <w:t xml:space="preserve"> Personal data are processed in the filing system ‘Personal Data from the Social Insurance Institution (ZUS)’ when the project funding agreement with the Beneficiary is concluded by the Ministry of Family, Labour and Social Policy or by the Province Labour Office.</w:t>
      </w:r>
    </w:p>
  </w:footnote>
  <w:footnote w:id="1">
    <w:p>
      <w:pPr>
        <w:pStyle w:val="12"/>
        <w:ind w:left="142" w:hanging="142"/>
        <w:jc w:val="both"/>
      </w:pPr>
      <w:r>
        <w:rPr>
          <w:rStyle w:val="23"/>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9046"/>
        <w:tab w:val="clear" w:pos="9072"/>
      </w:tabs>
    </w:pPr>
    <w:r>
      <w:rPr>
        <w:lang w:val="pl-PL" w:eastAsia="pl-PL"/>
      </w:rPr>
      <w:drawing>
        <wp:inline distT="0" distB="0" distL="0" distR="0">
          <wp:extent cx="5400675" cy="718820"/>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lang w:val="pl-PL" w:eastAsia="pl-PL"/>
      </w:rPr>
      <w:drawing>
        <wp:anchor distT="152400" distB="152400" distL="152400" distR="152400" simplePos="0" relativeHeight="251659264"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5"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0288"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6"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1312"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63"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2336"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64"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lvlText w:val="%1."/>
      <w:lvlJc w:val="left"/>
      <w:pPr>
        <w:tabs>
          <w:tab w:val="left" w:pos="360"/>
        </w:tabs>
        <w:ind w:left="360" w:hanging="360"/>
      </w:pPr>
      <w:rPr>
        <w:rFonts w:hint="default" w:cs="Calibri"/>
      </w:rPr>
    </w:lvl>
    <w:lvl w:ilvl="1" w:tentative="0">
      <w:start w:val="1"/>
      <w:numFmt w:val="decimal"/>
      <w:lvlText w:val="%2)"/>
      <w:lvlJc w:val="left"/>
      <w:pPr>
        <w:tabs>
          <w:tab w:val="left" w:pos="680"/>
        </w:tabs>
        <w:ind w:left="680" w:hanging="323"/>
      </w:pPr>
      <w:rPr>
        <w:rFonts w:hint="default" w:cs="Calibri"/>
      </w:rPr>
    </w:lvl>
    <w:lvl w:ilvl="2" w:tentative="0">
      <w:start w:val="1"/>
      <w:numFmt w:val="lowerLetter"/>
      <w:lvlText w:val="%3)"/>
      <w:lvlJc w:val="left"/>
      <w:pPr>
        <w:tabs>
          <w:tab w:val="left" w:pos="680"/>
        </w:tabs>
        <w:ind w:left="680" w:hanging="323"/>
      </w:pPr>
      <w:rPr>
        <w:rFonts w:hint="default" w:cs="Calibri"/>
      </w:rPr>
    </w:lvl>
    <w:lvl w:ilvl="3" w:tentative="0">
      <w:start w:val="1"/>
      <w:numFmt w:val="decimal"/>
      <w:lvlText w:val="(%4)"/>
      <w:lvlJc w:val="left"/>
      <w:pPr>
        <w:tabs>
          <w:tab w:val="left" w:pos="709"/>
        </w:tabs>
        <w:ind w:left="567" w:firstLine="142"/>
      </w:pPr>
      <w:rPr>
        <w:rFonts w:hint="default" w:cs="Calibri"/>
      </w:rPr>
    </w:lvl>
    <w:lvl w:ilvl="4" w:tentative="0">
      <w:start w:val="1"/>
      <w:numFmt w:val="lowerLetter"/>
      <w:lvlText w:val="%5."/>
      <w:lvlJc w:val="left"/>
      <w:pPr>
        <w:tabs>
          <w:tab w:val="left" w:pos="3240"/>
        </w:tabs>
        <w:ind w:left="3240" w:hanging="360"/>
      </w:pPr>
      <w:rPr>
        <w:rFonts w:hint="default" w:cs="Calibri"/>
      </w:rPr>
    </w:lvl>
    <w:lvl w:ilvl="5" w:tentative="0">
      <w:start w:val="1"/>
      <w:numFmt w:val="lowerRoman"/>
      <w:lvlText w:val="%6."/>
      <w:lvlJc w:val="right"/>
      <w:pPr>
        <w:tabs>
          <w:tab w:val="left" w:pos="3960"/>
        </w:tabs>
        <w:ind w:left="3960" w:hanging="180"/>
      </w:pPr>
      <w:rPr>
        <w:rFonts w:hint="default" w:cs="Calibri"/>
      </w:rPr>
    </w:lvl>
    <w:lvl w:ilvl="6" w:tentative="0">
      <w:start w:val="1"/>
      <w:numFmt w:val="decimal"/>
      <w:lvlText w:val="%7."/>
      <w:lvlJc w:val="left"/>
      <w:pPr>
        <w:tabs>
          <w:tab w:val="left" w:pos="4680"/>
        </w:tabs>
        <w:ind w:left="4680" w:hanging="360"/>
      </w:pPr>
      <w:rPr>
        <w:rFonts w:hint="default" w:cs="Calibri"/>
      </w:rPr>
    </w:lvl>
    <w:lvl w:ilvl="7" w:tentative="0">
      <w:start w:val="1"/>
      <w:numFmt w:val="lowerLetter"/>
      <w:lvlText w:val="%8."/>
      <w:lvlJc w:val="left"/>
      <w:pPr>
        <w:tabs>
          <w:tab w:val="left" w:pos="5400"/>
        </w:tabs>
        <w:ind w:left="5400" w:hanging="360"/>
      </w:pPr>
      <w:rPr>
        <w:rFonts w:hint="default" w:cs="Calibri"/>
      </w:rPr>
    </w:lvl>
    <w:lvl w:ilvl="8" w:tentative="0">
      <w:start w:val="1"/>
      <w:numFmt w:val="lowerRoman"/>
      <w:lvlText w:val="%9."/>
      <w:lvlJc w:val="right"/>
      <w:pPr>
        <w:tabs>
          <w:tab w:val="left" w:pos="6120"/>
        </w:tabs>
        <w:ind w:left="6120" w:hanging="180"/>
      </w:pPr>
      <w:rPr>
        <w:rFonts w:hint="default" w:cs="Calibri"/>
      </w:rPr>
    </w:lvl>
  </w:abstractNum>
  <w:abstractNum w:abstractNumId="1">
    <w:nsid w:val="00000015"/>
    <w:multiLevelType w:val="singleLevel"/>
    <w:tmpl w:val="00000015"/>
    <w:lvl w:ilvl="0" w:tentative="0">
      <w:start w:val="1"/>
      <w:numFmt w:val="lowerLetter"/>
      <w:lvlText w:val="%1)"/>
      <w:lvlJc w:val="left"/>
      <w:pPr>
        <w:tabs>
          <w:tab w:val="left" w:pos="0"/>
        </w:tabs>
        <w:ind w:left="1080" w:hanging="360"/>
      </w:pPr>
      <w:rPr>
        <w:rFonts w:hint="default" w:cs="Calibri"/>
      </w:rPr>
    </w:lvl>
  </w:abstractNum>
  <w:abstractNum w:abstractNumId="2">
    <w:nsid w:val="00000021"/>
    <w:multiLevelType w:val="singleLevel"/>
    <w:tmpl w:val="00000021"/>
    <w:lvl w:ilvl="0" w:tentative="0">
      <w:start w:val="1"/>
      <w:numFmt w:val="lowerLetter"/>
      <w:lvlText w:val="%1)"/>
      <w:lvlJc w:val="left"/>
      <w:pPr>
        <w:tabs>
          <w:tab w:val="left" w:pos="0"/>
        </w:tabs>
        <w:ind w:left="1080" w:hanging="360"/>
      </w:pPr>
      <w:rPr>
        <w:rFonts w:hint="default" w:cs="Calibri"/>
      </w:rPr>
    </w:lvl>
  </w:abstractNum>
  <w:abstractNum w:abstractNumId="3">
    <w:nsid w:val="0000002E"/>
    <w:multiLevelType w:val="multilevel"/>
    <w:tmpl w:val="0000002E"/>
    <w:lvl w:ilvl="0" w:tentative="0">
      <w:start w:val="1"/>
      <w:numFmt w:val="decimal"/>
      <w:lvlText w:val="%1."/>
      <w:lvlJc w:val="left"/>
      <w:pPr>
        <w:tabs>
          <w:tab w:val="left" w:pos="360"/>
        </w:tabs>
        <w:ind w:left="360" w:hanging="360"/>
      </w:pPr>
      <w:rPr>
        <w:rFonts w:hint="default" w:cs="Calibri"/>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000002F"/>
    <w:multiLevelType w:val="multilevel"/>
    <w:tmpl w:val="0000002F"/>
    <w:lvl w:ilvl="0" w:tentative="0">
      <w:start w:val="1"/>
      <w:numFmt w:val="decimal"/>
      <w:lvlText w:val="%1."/>
      <w:lvlJc w:val="left"/>
      <w:pPr>
        <w:tabs>
          <w:tab w:val="left" w:pos="360"/>
        </w:tabs>
        <w:ind w:left="360" w:hanging="360"/>
      </w:pPr>
      <w:rPr>
        <w:rFonts w:hint="default" w:cs="Calibri"/>
        <w:i/>
      </w:rPr>
    </w:lvl>
    <w:lvl w:ilvl="1" w:tentative="0">
      <w:start w:val="1"/>
      <w:numFmt w:val="decimal"/>
      <w:lvlText w:val="%2)"/>
      <w:lvlJc w:val="left"/>
      <w:pPr>
        <w:tabs>
          <w:tab w:val="left" w:pos="680"/>
        </w:tabs>
        <w:ind w:left="680" w:hanging="323"/>
      </w:pPr>
      <w:rPr>
        <w:rFonts w:hint="default" w:cs="Calibri"/>
        <w:i/>
      </w:rPr>
    </w:lvl>
    <w:lvl w:ilvl="2" w:tentative="0">
      <w:start w:val="1"/>
      <w:numFmt w:val="lowerLetter"/>
      <w:lvlText w:val="%3)"/>
      <w:lvlJc w:val="left"/>
      <w:pPr>
        <w:tabs>
          <w:tab w:val="left" w:pos="680"/>
        </w:tabs>
        <w:ind w:left="680" w:hanging="323"/>
      </w:pPr>
      <w:rPr>
        <w:rFonts w:hint="default" w:cs="Calibri"/>
        <w:i/>
      </w:rPr>
    </w:lvl>
    <w:lvl w:ilvl="3" w:tentative="0">
      <w:start w:val="1"/>
      <w:numFmt w:val="decimal"/>
      <w:lvlText w:val="(%4)"/>
      <w:lvlJc w:val="left"/>
      <w:pPr>
        <w:tabs>
          <w:tab w:val="left" w:pos="709"/>
        </w:tabs>
        <w:ind w:left="567" w:firstLine="142"/>
      </w:pPr>
      <w:rPr>
        <w:rFonts w:hint="default" w:cs="Calibri"/>
        <w:i/>
      </w:rPr>
    </w:lvl>
    <w:lvl w:ilvl="4" w:tentative="0">
      <w:start w:val="1"/>
      <w:numFmt w:val="lowerLetter"/>
      <w:lvlText w:val="%5."/>
      <w:lvlJc w:val="left"/>
      <w:pPr>
        <w:tabs>
          <w:tab w:val="left" w:pos="3240"/>
        </w:tabs>
        <w:ind w:left="3240" w:hanging="360"/>
      </w:pPr>
      <w:rPr>
        <w:rFonts w:hint="default" w:cs="Calibri"/>
        <w:i/>
      </w:rPr>
    </w:lvl>
    <w:lvl w:ilvl="5" w:tentative="0">
      <w:start w:val="1"/>
      <w:numFmt w:val="lowerRoman"/>
      <w:lvlText w:val="%6."/>
      <w:lvlJc w:val="right"/>
      <w:pPr>
        <w:tabs>
          <w:tab w:val="left" w:pos="3960"/>
        </w:tabs>
        <w:ind w:left="3960" w:hanging="180"/>
      </w:pPr>
      <w:rPr>
        <w:rFonts w:hint="default" w:cs="Calibri"/>
        <w:i/>
      </w:rPr>
    </w:lvl>
    <w:lvl w:ilvl="6" w:tentative="0">
      <w:start w:val="1"/>
      <w:numFmt w:val="decimal"/>
      <w:lvlText w:val="%7."/>
      <w:lvlJc w:val="left"/>
      <w:pPr>
        <w:tabs>
          <w:tab w:val="left" w:pos="4680"/>
        </w:tabs>
        <w:ind w:left="4680" w:hanging="360"/>
      </w:pPr>
      <w:rPr>
        <w:rFonts w:hint="default" w:cs="Calibri"/>
        <w:i/>
      </w:rPr>
    </w:lvl>
    <w:lvl w:ilvl="7" w:tentative="0">
      <w:start w:val="1"/>
      <w:numFmt w:val="lowerLetter"/>
      <w:lvlText w:val="%8."/>
      <w:lvlJc w:val="left"/>
      <w:pPr>
        <w:tabs>
          <w:tab w:val="left" w:pos="5400"/>
        </w:tabs>
        <w:ind w:left="5400" w:hanging="360"/>
      </w:pPr>
      <w:rPr>
        <w:rFonts w:hint="default" w:cs="Calibri"/>
        <w:i/>
      </w:rPr>
    </w:lvl>
    <w:lvl w:ilvl="8" w:tentative="0">
      <w:start w:val="1"/>
      <w:numFmt w:val="lowerRoman"/>
      <w:lvlText w:val="%9."/>
      <w:lvlJc w:val="right"/>
      <w:pPr>
        <w:tabs>
          <w:tab w:val="left" w:pos="6120"/>
        </w:tabs>
        <w:ind w:left="6120" w:hanging="180"/>
      </w:pPr>
      <w:rPr>
        <w:rFonts w:hint="default"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 w:val="0CD45F0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2"/>
    <w:basedOn w:val="1"/>
    <w:next w:val="1"/>
    <w:link w:val="16"/>
    <w:qFormat/>
    <w:uiPriority w:val="99"/>
    <w:pPr>
      <w:keepNext/>
      <w:spacing w:before="240" w:after="60"/>
      <w:outlineLvl w:val="1"/>
    </w:pPr>
    <w:rPr>
      <w:rFonts w:ascii="Cambria" w:hAnsi="Cambria" w:eastAsia="Times New Roman"/>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pPr>
      <w:spacing w:after="0" w:line="240" w:lineRule="auto"/>
    </w:pPr>
    <w:rPr>
      <w:rFonts w:ascii="Segoe UI" w:hAnsi="Segoe UI" w:cs="Segoe UI"/>
      <w:sz w:val="18"/>
      <w:szCs w:val="18"/>
    </w:rPr>
  </w:style>
  <w:style w:type="paragraph" w:styleId="6">
    <w:name w:val="Body Text"/>
    <w:basedOn w:val="1"/>
    <w:link w:val="24"/>
    <w:qFormat/>
    <w:uiPriority w:val="0"/>
    <w:pPr>
      <w:tabs>
        <w:tab w:val="left" w:pos="900"/>
      </w:tabs>
      <w:suppressAutoHyphens/>
      <w:spacing w:after="0" w:line="240" w:lineRule="auto"/>
      <w:jc w:val="both"/>
    </w:pPr>
    <w:rPr>
      <w:rFonts w:ascii="Times New Roman" w:hAnsi="Times New Roman" w:eastAsia="Times New Roman"/>
      <w:sz w:val="24"/>
      <w:szCs w:val="24"/>
      <w:lang w:eastAsia="ar-SA"/>
    </w:rPr>
  </w:style>
  <w:style w:type="character" w:styleId="7">
    <w:name w:val="annotation reference"/>
    <w:semiHidden/>
    <w:unhideWhenUsed/>
    <w:qFormat/>
    <w:uiPriority w:val="99"/>
    <w:rPr>
      <w:sz w:val="16"/>
      <w:szCs w:val="16"/>
    </w:rPr>
  </w:style>
  <w:style w:type="paragraph" w:styleId="8">
    <w:name w:val="annotation text"/>
    <w:link w:val="25"/>
    <w:semiHidden/>
    <w:unhideWhenUsed/>
    <w:qFormat/>
    <w:uiPriority w:val="99"/>
    <w:pPr>
      <w:spacing w:after="160" w:line="240" w:lineRule="auto"/>
    </w:pPr>
    <w:rPr>
      <w:rFonts w:asciiTheme="minorHAnsi" w:hAnsiTheme="minorHAnsi" w:eastAsiaTheme="minorHAnsi" w:cstheme="minorBidi"/>
      <w:sz w:val="20"/>
      <w:szCs w:val="20"/>
      <w:lang w:val="en-GB" w:eastAsia="en-US" w:bidi="ar-SA"/>
    </w:rPr>
  </w:style>
  <w:style w:type="paragraph" w:styleId="9">
    <w:name w:val="annotation subject"/>
    <w:basedOn w:val="8"/>
    <w:next w:val="8"/>
    <w:link w:val="26"/>
    <w:semiHidden/>
    <w:unhideWhenUsed/>
    <w:qFormat/>
    <w:uiPriority w:val="99"/>
    <w:rPr>
      <w:b/>
      <w:bCs/>
    </w:rPr>
  </w:style>
  <w:style w:type="paragraph" w:styleId="10">
    <w:name w:val="footer"/>
    <w:basedOn w:val="1"/>
    <w:link w:val="19"/>
    <w:unhideWhenUsed/>
    <w:uiPriority w:val="99"/>
    <w:pPr>
      <w:tabs>
        <w:tab w:val="center" w:pos="4536"/>
        <w:tab w:val="right" w:pos="9072"/>
      </w:tabs>
      <w:spacing w:after="0" w:line="240" w:lineRule="auto"/>
    </w:pPr>
  </w:style>
  <w:style w:type="character" w:styleId="11">
    <w:name w:val="footnote reference"/>
    <w:qFormat/>
    <w:uiPriority w:val="0"/>
    <w:rPr>
      <w:vertAlign w:val="superscript"/>
    </w:rPr>
  </w:style>
  <w:style w:type="paragraph" w:styleId="12">
    <w:name w:val="footnote text"/>
    <w:basedOn w:val="1"/>
    <w:link w:val="17"/>
    <w:uiPriority w:val="0"/>
    <w:pPr>
      <w:spacing w:after="0" w:line="240" w:lineRule="auto"/>
    </w:pPr>
    <w:rPr>
      <w:rFonts w:ascii="Times New Roman" w:hAnsi="Times New Roman" w:eastAsia="Times New Roman"/>
      <w:sz w:val="20"/>
      <w:szCs w:val="20"/>
      <w:lang w:eastAsia="pl-PL"/>
    </w:rPr>
  </w:style>
  <w:style w:type="paragraph" w:styleId="13">
    <w:name w:val="header"/>
    <w:basedOn w:val="1"/>
    <w:link w:val="18"/>
    <w:unhideWhenUsed/>
    <w:uiPriority w:val="0"/>
    <w:pPr>
      <w:tabs>
        <w:tab w:val="center" w:pos="4536"/>
        <w:tab w:val="right" w:pos="9072"/>
      </w:tabs>
      <w:spacing w:after="0" w:line="240" w:lineRule="auto"/>
    </w:pPr>
  </w:style>
  <w:style w:type="character" w:styleId="14">
    <w:name w:val="Hyperlink"/>
    <w:basedOn w:val="3"/>
    <w:semiHidden/>
    <w:unhideWhenUsed/>
    <w:qFormat/>
    <w:uiPriority w:val="99"/>
    <w:rPr>
      <w:color w:val="0563C1"/>
      <w:u w:val="single"/>
    </w:rPr>
  </w:style>
  <w:style w:type="table" w:styleId="1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Nagłówek 2 Znak"/>
    <w:basedOn w:val="3"/>
    <w:link w:val="2"/>
    <w:uiPriority w:val="99"/>
    <w:rPr>
      <w:rFonts w:ascii="Cambria" w:hAnsi="Cambria" w:eastAsia="Times New Roman" w:cs="Times New Roman"/>
      <w:b/>
      <w:bCs/>
      <w:i/>
      <w:iCs/>
      <w:sz w:val="28"/>
      <w:szCs w:val="28"/>
    </w:rPr>
  </w:style>
  <w:style w:type="character" w:customStyle="1" w:styleId="17">
    <w:name w:val="Tekst przypisu dolnego Znak"/>
    <w:basedOn w:val="3"/>
    <w:link w:val="12"/>
    <w:uiPriority w:val="0"/>
    <w:rPr>
      <w:rFonts w:ascii="Times New Roman" w:hAnsi="Times New Roman" w:eastAsia="Times New Roman" w:cs="Times New Roman"/>
      <w:sz w:val="20"/>
      <w:szCs w:val="20"/>
      <w:lang w:eastAsia="pl-PL"/>
    </w:rPr>
  </w:style>
  <w:style w:type="character" w:customStyle="1" w:styleId="18">
    <w:name w:val="Nagłówek Znak"/>
    <w:basedOn w:val="3"/>
    <w:link w:val="13"/>
    <w:qFormat/>
    <w:uiPriority w:val="99"/>
    <w:rPr>
      <w:rFonts w:ascii="Calibri" w:hAnsi="Calibri" w:eastAsia="Calibri" w:cs="Times New Roman"/>
    </w:rPr>
  </w:style>
  <w:style w:type="character" w:customStyle="1" w:styleId="19">
    <w:name w:val="Stopka Znak"/>
    <w:basedOn w:val="3"/>
    <w:link w:val="10"/>
    <w:uiPriority w:val="99"/>
    <w:rPr>
      <w:rFonts w:ascii="Calibri" w:hAnsi="Calibri" w:eastAsia="Calibri" w:cs="Times New Roman"/>
    </w:rPr>
  </w:style>
  <w:style w:type="paragraph" w:customStyle="1" w:styleId="20">
    <w:name w:val="Defaul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paragraph" w:styleId="21">
    <w:name w:val="List Paragraph"/>
    <w:basedOn w:val="1"/>
    <w:link w:val="27"/>
    <w:qFormat/>
    <w:uiPriority w:val="34"/>
    <w:pPr>
      <w:ind w:left="720"/>
      <w:contextualSpacing/>
    </w:pPr>
    <w:rPr>
      <w:rFonts w:eastAsia="Times New Roman"/>
    </w:rPr>
  </w:style>
  <w:style w:type="character" w:customStyle="1" w:styleId="22">
    <w:name w:val="Tekst dymka Znak"/>
    <w:basedOn w:val="3"/>
    <w:link w:val="5"/>
    <w:semiHidden/>
    <w:qFormat/>
    <w:uiPriority w:val="99"/>
    <w:rPr>
      <w:rFonts w:ascii="Segoe UI" w:hAnsi="Segoe UI" w:eastAsia="Calibri" w:cs="Segoe UI"/>
      <w:sz w:val="18"/>
      <w:szCs w:val="18"/>
    </w:rPr>
  </w:style>
  <w:style w:type="character" w:customStyle="1" w:styleId="23">
    <w:name w:val="Znaki przypisów dolnych"/>
    <w:uiPriority w:val="0"/>
    <w:rPr>
      <w:vertAlign w:val="superscript"/>
    </w:rPr>
  </w:style>
  <w:style w:type="character" w:customStyle="1" w:styleId="24">
    <w:name w:val="Tekst podstawowy Znak"/>
    <w:basedOn w:val="3"/>
    <w:link w:val="6"/>
    <w:uiPriority w:val="0"/>
    <w:rPr>
      <w:rFonts w:ascii="Times New Roman" w:hAnsi="Times New Roman" w:eastAsia="Times New Roman" w:cs="Times New Roman"/>
      <w:sz w:val="24"/>
      <w:szCs w:val="24"/>
      <w:lang w:eastAsia="ar-SA"/>
    </w:rPr>
  </w:style>
  <w:style w:type="character" w:customStyle="1" w:styleId="25">
    <w:name w:val="Tekst komentarza Znak"/>
    <w:basedOn w:val="3"/>
    <w:link w:val="8"/>
    <w:semiHidden/>
    <w:uiPriority w:val="99"/>
    <w:rPr>
      <w:rFonts w:ascii="Calibri" w:hAnsi="Calibri" w:eastAsia="Calibri" w:cs="Times New Roman"/>
      <w:sz w:val="20"/>
      <w:szCs w:val="20"/>
    </w:rPr>
  </w:style>
  <w:style w:type="character" w:customStyle="1" w:styleId="26">
    <w:name w:val="Temat komentarza Znak"/>
    <w:basedOn w:val="25"/>
    <w:link w:val="9"/>
    <w:semiHidden/>
    <w:uiPriority w:val="99"/>
    <w:rPr>
      <w:rFonts w:ascii="Calibri" w:hAnsi="Calibri" w:eastAsia="Calibri" w:cs="Times New Roman"/>
      <w:b/>
      <w:bCs/>
      <w:sz w:val="20"/>
      <w:szCs w:val="20"/>
    </w:rPr>
  </w:style>
  <w:style w:type="character" w:customStyle="1" w:styleId="27">
    <w:name w:val="Akapit z listą Znak"/>
    <w:basedOn w:val="3"/>
    <w:link w:val="21"/>
    <w:qFormat/>
    <w:locked/>
    <w:uiPriority w:val="34"/>
    <w:rPr>
      <w:rFonts w:ascii="Calibri" w:hAnsi="Calibri" w:eastAsia="Times New Roman" w:cs="Times New Roman"/>
    </w:rPr>
  </w:style>
  <w:style w:type="table" w:customStyle="1" w:styleId="28">
    <w:name w:val="Tabela - Siatka1"/>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pPr>
      <w:spacing w:after="0" w:line="240" w:lineRule="auto"/>
    </w:pPr>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datastoreItem>
</file>

<file path=docProps/app.xml><?xml version="1.0" encoding="utf-8"?>
<Properties xmlns="http://schemas.openxmlformats.org/officeDocument/2006/extended-properties" xmlns:vt="http://schemas.openxmlformats.org/officeDocument/2006/docPropsVTypes">
  <Template>Normal</Template>
  <Pages>3</Pages>
  <Words>1302</Words>
  <Characters>7816</Characters>
  <Lines>65</Lines>
  <Paragraphs>18</Paragraphs>
  <TotalTime>1</TotalTime>
  <ScaleCrop>false</ScaleCrop>
  <LinksUpToDate>false</LinksUpToDate>
  <CharactersWithSpaces>9100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2022-09-16T08:34:00Z</dcterms:created>
  <dc:creator>Łukasz Sybicki</dc:creator>
  <cp:lastModifiedBy>Jolanta Mrozek - Kwiatkowska</cp:lastModifiedBy>
  <cp:lastPrinted>2018-05-16T12:09:00Z</cp:lastPrinted>
  <dcterms:modified xsi:type="dcterms:W3CDTF">2023-01-04T09:12:44Z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D8B1360B2024497CB479D3BCB9F13917</vt:lpwstr>
  </property>
</Properties>
</file>