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lang w:val="en-GB"/>
        </w:rPr>
      </w:pPr>
    </w:p>
    <w:p>
      <w:pPr>
        <w:jc w:val="center"/>
        <w:rPr>
          <w:b/>
          <w:bCs/>
          <w:lang w:val="en-GB"/>
        </w:rPr>
      </w:pPr>
      <w:r>
        <w:rPr>
          <w:b/>
          <w:bCs/>
          <w:lang w:val="en-GB"/>
        </w:rPr>
        <w:t>PROJECT PARTICIPATION AGREEMENT</w:t>
      </w:r>
    </w:p>
    <w:p>
      <w:pPr>
        <w:rPr>
          <w:lang w:val="en-GB"/>
        </w:rPr>
      </w:pPr>
    </w:p>
    <w:p>
      <w:pPr>
        <w:rPr>
          <w:lang w:val="en-GB"/>
        </w:rPr>
      </w:pPr>
      <w:r>
        <w:rPr>
          <w:lang w:val="en-GB"/>
        </w:rPr>
        <w:t xml:space="preserve">concluded on...............................inGdansk, hereinafter referred to as the "Agreement", between: </w:t>
      </w:r>
    </w:p>
    <w:p>
      <w:pPr>
        <w:rPr>
          <w:lang w:val="en-GB"/>
        </w:rPr>
      </w:pPr>
      <w:r>
        <w:rPr>
          <w:lang w:val="en-GB"/>
        </w:rPr>
        <w:t xml:space="preserve">University of Gdansk, with its registered office at Jana Ba¿yñskiego 8, 80-309 Gdansk, NIP number: 584-020-32-39 and REGON number (National Business Activity Register Number:) 000001330, hereinafter referred to as the "University", </w:t>
      </w:r>
    </w:p>
    <w:p>
      <w:pPr>
        <w:rPr>
          <w:lang w:val="en-GB"/>
        </w:rPr>
      </w:pPr>
      <w:r>
        <w:rPr>
          <w:lang w:val="en-GB"/>
        </w:rPr>
        <w:t>represented by ............................ acting on the basis of the authorization granted by the Rector of the University of Gdansk, Prof. Dr. hab. Piotr Stepnowski, being the Beneficiary of the agreement on the implementation and financing of the project entitled: "TOWNSHIP - - towards aesthetically sustainable and shared cities: intensive international educational programs" (hereinafter referred to as the "Project") under the SPINAKER Program - International Intensive Programs (hereinafter referred to as the "Program"), concluded with the National Agency for Academic Exchange, hereinafter referred to as the "Agreement with the University".</w:t>
      </w:r>
    </w:p>
    <w:p>
      <w:pPr>
        <w:rPr>
          <w:lang w:val="en-GB"/>
        </w:rPr>
      </w:pPr>
      <w:r>
        <w:rPr>
          <w:lang w:val="en-GB"/>
        </w:rPr>
        <w:t>and</w:t>
      </w:r>
    </w:p>
    <w:p>
      <w:pPr>
        <w:rPr>
          <w:lang w:val="en-GB"/>
        </w:rPr>
      </w:pPr>
      <w:r>
        <w:rPr>
          <w:lang w:val="en-GB"/>
        </w:rPr>
        <w:t>Ms./Ms: [name, passport/ID number, address]: ...................................................................................,</w:t>
      </w:r>
    </w:p>
    <w:p>
      <w:pPr>
        <w:rPr>
          <w:lang w:val="en-GB"/>
        </w:rPr>
      </w:pPr>
      <w:r>
        <w:rPr>
          <w:lang w:val="en-GB"/>
        </w:rPr>
        <w:t>...................................................................................,</w:t>
      </w:r>
    </w:p>
    <w:p>
      <w:pPr>
        <w:rPr>
          <w:lang w:val="en-GB"/>
        </w:rPr>
      </w:pPr>
      <w:r>
        <w:rPr>
          <w:lang w:val="en-GB"/>
        </w:rPr>
        <w:t>...................................................................................,</w:t>
      </w:r>
    </w:p>
    <w:p>
      <w:pPr>
        <w:rPr>
          <w:lang w:val="en-GB"/>
        </w:rPr>
      </w:pPr>
      <w:r>
        <w:rPr>
          <w:lang w:val="en-GB"/>
        </w:rPr>
        <w:t>...................................................................................,</w:t>
      </w:r>
    </w:p>
    <w:p>
      <w:pPr>
        <w:rPr>
          <w:lang w:val="en-GB"/>
        </w:rPr>
      </w:pPr>
      <w:r>
        <w:rPr>
          <w:lang w:val="en-GB"/>
        </w:rPr>
        <w:t xml:space="preserve">hereinafter referred to as "Project Participant". </w:t>
      </w:r>
    </w:p>
    <w:p>
      <w:pPr>
        <w:rPr>
          <w:lang w:val="en-GB"/>
        </w:rPr>
      </w:pPr>
      <w:r>
        <w:rPr>
          <w:lang w:val="en-GB"/>
        </w:rPr>
        <w:t xml:space="preserve">The parties have agreed upon the following terms and conditions of the Agreement: </w:t>
      </w:r>
    </w:p>
    <w:p>
      <w:pPr>
        <w:rPr>
          <w:lang w:val="en-GB"/>
        </w:rPr>
      </w:pPr>
    </w:p>
    <w:p>
      <w:pPr>
        <w:jc w:val="center"/>
        <w:rPr>
          <w:lang w:val="en-GB"/>
        </w:rPr>
      </w:pPr>
      <w:r>
        <w:rPr>
          <w:lang w:val="en-GB"/>
        </w:rPr>
        <w:t>§ 1 SUBJECT OF THE AGREEMENT</w:t>
      </w:r>
    </w:p>
    <w:p>
      <w:pPr>
        <w:rPr>
          <w:lang w:val="en-GB"/>
        </w:rPr>
      </w:pPr>
    </w:p>
    <w:p>
      <w:pPr>
        <w:numPr>
          <w:ilvl w:val="0"/>
          <w:numId w:val="1"/>
        </w:numPr>
        <w:rPr>
          <w:lang w:val="en-GB"/>
        </w:rPr>
      </w:pPr>
      <w:r>
        <w:rPr>
          <w:lang w:val="en-GB"/>
        </w:rPr>
        <w:t xml:space="preserve">The subject of the Agreement is the participation in the International </w:t>
      </w:r>
      <w:r>
        <w:rPr>
          <w:lang w:val="pl-PL"/>
        </w:rPr>
        <w:t>Summer</w:t>
      </w:r>
      <w:r>
        <w:rPr>
          <w:lang w:val="en-GB"/>
        </w:rPr>
        <w:t xml:space="preserve"> School carried out in the project "TOWNSHIP - towards aesthetically sustainable and collaborative cities: intensive international educational programs" from </w:t>
      </w:r>
      <w:r>
        <w:rPr>
          <w:rFonts w:hint="default"/>
          <w:lang w:val="pl-PL"/>
        </w:rPr>
        <w:t>03.07</w:t>
      </w:r>
      <w:r>
        <w:rPr>
          <w:lang w:val="en-GB"/>
        </w:rPr>
        <w:t>.2023 to 1</w:t>
      </w:r>
      <w:r>
        <w:rPr>
          <w:rFonts w:hint="default"/>
          <w:lang w:val="pl-PL"/>
        </w:rPr>
        <w:t>4.07</w:t>
      </w:r>
      <w:r>
        <w:rPr>
          <w:lang w:val="en-GB"/>
        </w:rPr>
        <w:t>.2023, within the framework of the SPINAKER - International Intensive Programs, co-financed by the European Social Fund under the Operational Program Knowledge Education Development.</w:t>
      </w:r>
    </w:p>
    <w:p>
      <w:pPr>
        <w:numPr>
          <w:ilvl w:val="0"/>
          <w:numId w:val="2"/>
        </w:numPr>
        <w:rPr>
          <w:lang w:val="en-GB"/>
        </w:rPr>
      </w:pPr>
      <w:r>
        <w:rPr>
          <w:lang w:val="en-GB"/>
        </w:rPr>
        <w:t xml:space="preserve">Support is provided to the Participant who has been qualified to participate in the International </w:t>
      </w:r>
      <w:r>
        <w:rPr>
          <w:lang w:val="pl-PL"/>
        </w:rPr>
        <w:t>Summer</w:t>
      </w:r>
      <w:r>
        <w:rPr>
          <w:lang w:val="en-GB"/>
        </w:rPr>
        <w:t xml:space="preserve"> School in accordance with the Regulations for Recruitment and Participation in the TOWNSHIP Project - Towards Sustainable, Aesthetic and Shared Cities: intensive international education programs.</w:t>
      </w:r>
    </w:p>
    <w:p>
      <w:pPr>
        <w:numPr>
          <w:ilvl w:val="0"/>
          <w:numId w:val="2"/>
        </w:numPr>
        <w:ind w:left="0" w:leftChars="0" w:firstLine="0" w:firstLineChars="0"/>
        <w:rPr>
          <w:lang w:val="en-GB"/>
        </w:rPr>
      </w:pPr>
      <w:r>
        <w:rPr>
          <w:lang w:val="en-GB"/>
        </w:rPr>
        <w:t>The Project Participant declares and confirms that he/she has familiarized himself/herself with the Project documentation and the obligations imposed on him/her in this Agreement with the University and the documents referred to therein and accepts them.</w:t>
      </w:r>
    </w:p>
    <w:p>
      <w:pPr>
        <w:numPr>
          <w:ilvl w:val="0"/>
          <w:numId w:val="2"/>
        </w:numPr>
        <w:ind w:left="0" w:leftChars="0" w:firstLine="0" w:firstLineChars="0"/>
        <w:rPr>
          <w:lang w:val="en-GB"/>
        </w:rPr>
      </w:pPr>
      <w:r>
        <w:rPr>
          <w:lang w:val="en-GB"/>
        </w:rPr>
        <w:t xml:space="preserve">The Project Participant declares that he/she has read and accepts the terms and conditions of this Agreement. Any changes to this Agreement must be made in writing under pain of nullity. </w:t>
      </w:r>
    </w:p>
    <w:p>
      <w:pPr>
        <w:rPr>
          <w:lang w:val="en-GB"/>
        </w:rPr>
      </w:pPr>
    </w:p>
    <w:p>
      <w:pPr>
        <w:jc w:val="center"/>
        <w:rPr>
          <w:lang w:val="en-GB"/>
        </w:rPr>
      </w:pPr>
      <w:r>
        <w:rPr>
          <w:lang w:val="en-GB"/>
        </w:rPr>
        <w:t>§ 2 DURATION OF THE AGREEMENT</w:t>
      </w:r>
    </w:p>
    <w:p>
      <w:pPr>
        <w:numPr>
          <w:ilvl w:val="0"/>
          <w:numId w:val="3"/>
        </w:numPr>
        <w:rPr>
          <w:lang w:val="en-GB"/>
        </w:rPr>
      </w:pPr>
      <w:r>
        <w:rPr>
          <w:lang w:val="en-GB"/>
        </w:rPr>
        <w:t>The Agreement shall enter into force on the date of its conclusion, i.e. upon signature by the last party.</w:t>
      </w:r>
    </w:p>
    <w:p>
      <w:pPr>
        <w:numPr>
          <w:ilvl w:val="0"/>
          <w:numId w:val="3"/>
        </w:numPr>
        <w:ind w:left="0" w:leftChars="0" w:firstLine="0" w:firstLineChars="0"/>
        <w:rPr>
          <w:lang w:val="en-GB"/>
        </w:rPr>
      </w:pPr>
      <w:r>
        <w:rPr>
          <w:lang w:val="en-GB"/>
        </w:rPr>
        <w:t xml:space="preserve">The International </w:t>
      </w:r>
      <w:r>
        <w:rPr>
          <w:lang w:val="pl-PL"/>
        </w:rPr>
        <w:t>Summer</w:t>
      </w:r>
      <w:r>
        <w:rPr>
          <w:lang w:val="en-GB"/>
        </w:rPr>
        <w:t xml:space="preserve"> School shall commence on </w:t>
      </w:r>
      <w:r>
        <w:rPr>
          <w:rFonts w:hint="default"/>
          <w:lang w:val="pl-PL"/>
        </w:rPr>
        <w:t>03.07</w:t>
      </w:r>
      <w:r>
        <w:rPr>
          <w:lang w:val="en-GB"/>
        </w:rPr>
        <w:t>.2023 and shall continue until 1</w:t>
      </w:r>
      <w:r>
        <w:rPr>
          <w:rFonts w:hint="default"/>
          <w:lang w:val="pl-PL"/>
        </w:rPr>
        <w:t>4.07</w:t>
      </w:r>
      <w:r>
        <w:rPr>
          <w:lang w:val="en-GB"/>
        </w:rPr>
        <w:t>.2023.</w:t>
      </w:r>
    </w:p>
    <w:p>
      <w:pPr>
        <w:numPr>
          <w:ilvl w:val="0"/>
          <w:numId w:val="0"/>
        </w:numPr>
        <w:ind w:leftChars="0"/>
        <w:rPr>
          <w:lang w:val="en-GB"/>
        </w:rPr>
      </w:pPr>
    </w:p>
    <w:p>
      <w:pPr>
        <w:jc w:val="center"/>
        <w:rPr>
          <w:lang w:val="en-GB"/>
        </w:rPr>
      </w:pPr>
      <w:r>
        <w:rPr>
          <w:lang w:val="en-GB"/>
        </w:rPr>
        <w:t>§ 3 FUNDING</w:t>
      </w:r>
    </w:p>
    <w:p>
      <w:pPr>
        <w:numPr>
          <w:ilvl w:val="0"/>
          <w:numId w:val="4"/>
        </w:numPr>
        <w:rPr>
          <w:lang w:val="en-GB"/>
        </w:rPr>
      </w:pPr>
      <w:r>
        <w:rPr>
          <w:lang w:val="en-GB"/>
        </w:rPr>
        <w:t xml:space="preserve">The University shall pay to the Project Participant a lump sum stipend in the amount of PLN 3,500.00 (three thousand five hundred zlotys) constituting the University's co-financing of the Participant's costs incurred in connection with participation in the project and classes conducted as part of the International </w:t>
      </w:r>
      <w:r>
        <w:rPr>
          <w:lang w:val="pl-PL"/>
        </w:rPr>
        <w:t>Summer</w:t>
      </w:r>
      <w:r>
        <w:rPr>
          <w:lang w:val="en-GB"/>
        </w:rPr>
        <w:t xml:space="preserve"> School.  The scholarship will be paid on </w:t>
      </w:r>
      <w:r>
        <w:rPr>
          <w:rFonts w:hint="default"/>
          <w:lang w:val="pl-PL"/>
        </w:rPr>
        <w:t>03.07</w:t>
      </w:r>
      <w:r>
        <w:rPr>
          <w:lang w:val="en-GB"/>
        </w:rPr>
        <w:t>.2023 and in the form of cash.</w:t>
      </w:r>
    </w:p>
    <w:p>
      <w:pPr>
        <w:numPr>
          <w:ilvl w:val="0"/>
          <w:numId w:val="4"/>
        </w:numPr>
        <w:ind w:left="0" w:leftChars="0" w:firstLine="0" w:firstLineChars="0"/>
        <w:rPr>
          <w:lang w:val="en-GB"/>
        </w:rPr>
      </w:pPr>
      <w:r>
        <w:rPr>
          <w:lang w:val="en-GB"/>
        </w:rPr>
        <w:t xml:space="preserve">In the event that the Participant incurs costs of participation in the Project higher than the amount of the scholarship, the Participant is not entitled to reimbursement of any amounts - the Project Participant is obliged to cover any excess costs on his/her own. </w:t>
      </w:r>
    </w:p>
    <w:p>
      <w:pPr>
        <w:numPr>
          <w:ilvl w:val="0"/>
          <w:numId w:val="4"/>
        </w:numPr>
        <w:ind w:left="0" w:leftChars="0" w:firstLine="0" w:firstLineChars="0"/>
        <w:rPr>
          <w:lang w:val="en-GB"/>
        </w:rPr>
      </w:pPr>
      <w:r>
        <w:rPr>
          <w:lang w:val="en-GB"/>
        </w:rPr>
        <w:t xml:space="preserve">The Project Participant is obliged to return the scholarship in case the National Agency for Academic Exchange demands its return, in the amount indicated by the Agency (including the requested interest), in case of non-performance or improper performance by the Project Participant of his/her obligations, in particular those </w:t>
      </w:r>
      <w:bookmarkStart w:id="0" w:name="_GoBack"/>
      <w:bookmarkEnd w:id="0"/>
      <w:r>
        <w:rPr>
          <w:lang w:val="en-GB"/>
        </w:rPr>
        <w:t>specified in § 4 of this Agreement, as well as in case of resignation from participation in the Project.</w:t>
      </w:r>
    </w:p>
    <w:p>
      <w:pPr>
        <w:numPr>
          <w:ilvl w:val="0"/>
          <w:numId w:val="0"/>
        </w:numPr>
        <w:ind w:leftChars="0"/>
        <w:rPr>
          <w:lang w:val="en-GB"/>
        </w:rPr>
      </w:pPr>
    </w:p>
    <w:p>
      <w:pPr>
        <w:jc w:val="center"/>
        <w:rPr>
          <w:lang w:val="en-GB"/>
        </w:rPr>
      </w:pPr>
      <w:r>
        <w:rPr>
          <w:lang w:val="en-GB"/>
        </w:rPr>
        <w:t>§ 4 PARTICIPANT'S OBLIGATIONS</w:t>
      </w:r>
    </w:p>
    <w:p>
      <w:pPr>
        <w:rPr>
          <w:lang w:val="en-GB"/>
        </w:rPr>
      </w:pPr>
      <w:r>
        <w:rPr>
          <w:lang w:val="en-GB"/>
        </w:rPr>
        <w:t>The Participant is obligated to:</w:t>
      </w:r>
    </w:p>
    <w:p>
      <w:pPr>
        <w:rPr>
          <w:lang w:val="en-GB"/>
        </w:rPr>
      </w:pPr>
      <w:r>
        <w:rPr>
          <w:lang w:val="en-GB"/>
        </w:rPr>
        <w:t xml:space="preserve">1. to participate regularly and actively in the activities offered by the Project; </w:t>
      </w:r>
    </w:p>
    <w:p>
      <w:pPr>
        <w:rPr>
          <w:lang w:val="en-GB"/>
        </w:rPr>
      </w:pPr>
      <w:r>
        <w:rPr>
          <w:lang w:val="en-GB"/>
        </w:rPr>
        <w:t xml:space="preserve">2. personally sign the attendance list; </w:t>
      </w:r>
    </w:p>
    <w:p>
      <w:pPr>
        <w:rPr>
          <w:lang w:val="en-GB"/>
        </w:rPr>
      </w:pPr>
      <w:r>
        <w:rPr>
          <w:lang w:val="en-GB"/>
        </w:rPr>
        <w:t>3. to complete evaluation and monitoring questionnaires, training tests and other tests required to monitor the results of the Project;</w:t>
      </w:r>
    </w:p>
    <w:p>
      <w:pPr>
        <w:rPr>
          <w:lang w:val="en-GB"/>
        </w:rPr>
      </w:pPr>
      <w:r>
        <w:rPr>
          <w:lang w:val="en-GB"/>
        </w:rPr>
        <w:t>4. to participate in tests/examinations assessing competencies acquired during the Project activities;</w:t>
      </w:r>
    </w:p>
    <w:p>
      <w:pPr>
        <w:rPr>
          <w:lang w:val="en-GB"/>
        </w:rPr>
      </w:pPr>
      <w:r>
        <w:rPr>
          <w:lang w:val="en-GB"/>
        </w:rPr>
        <w:t>5. to inform about any changes in data (in particular, data related to change of surname, place of residence, contact telephone number, e-mail address) provided in the recruitment documentation, not later than 7 days from the date of their occurrence, under pain of effective delivery to the current address;</w:t>
      </w:r>
    </w:p>
    <w:p>
      <w:pPr>
        <w:rPr>
          <w:lang w:val="en-GB"/>
        </w:rPr>
      </w:pPr>
      <w:r>
        <w:rPr>
          <w:lang w:val="en-GB"/>
        </w:rPr>
        <w:t>6. to become familiar with the information posted on the Project website maintained athttps://czrug.ug.edu.pl/en/township/oraz sent to the e-mail address provided;</w:t>
      </w:r>
    </w:p>
    <w:p>
      <w:pPr>
        <w:rPr>
          <w:lang w:val="en-GB"/>
        </w:rPr>
      </w:pPr>
      <w:r>
        <w:rPr>
          <w:lang w:val="en-GB"/>
        </w:rPr>
        <w:t>7. to abide by the Project Regulations and the rules of social coexistence;</w:t>
      </w:r>
    </w:p>
    <w:p>
      <w:pPr>
        <w:rPr>
          <w:lang w:val="en-GB"/>
        </w:rPr>
      </w:pPr>
    </w:p>
    <w:p>
      <w:pPr>
        <w:rPr>
          <w:rFonts w:hint="default"/>
          <w:lang w:val="pl-PL"/>
        </w:rPr>
      </w:pPr>
      <w:r>
        <w:rPr>
          <w:lang w:val="en-GB"/>
        </w:rPr>
        <w:t>8. the Participant declares that he/she hereby grants indefinite consent to the University for the free and repeated use of photographs with his/her image as a Project Participant. Consent to capture and disseminate the image includes the use of the image for information and promotional purposes of the Project, on social networks and the website. The use of photographs will apply to photos taken during the Project. If the participant revokes his/her consent to the use of photographs, the revocation will not be effective for photographs taken before that date. Photographs taken before the date of revocation of consent may be used indefinitely. Revocation shall be made in writing under pain of invalidity</w:t>
      </w:r>
      <w:r>
        <w:rPr>
          <w:rFonts w:hint="default"/>
          <w:lang w:val="pl-PL"/>
        </w:rPr>
        <w:t>;</w:t>
      </w:r>
    </w:p>
    <w:p>
      <w:pPr>
        <w:rPr>
          <w:lang w:val="en-GB"/>
        </w:rPr>
      </w:pPr>
      <w:r>
        <w:rPr>
          <w:rFonts w:hint="default"/>
          <w:lang w:val="pl-PL"/>
        </w:rPr>
        <w:t xml:space="preserve">9. </w:t>
      </w:r>
      <w:r>
        <w:rPr>
          <w:lang w:val="en-GB"/>
        </w:rPr>
        <w:t>The participant declares that he/she consents to the processing of personal data in the form of image for information and promotional purposes of the University.</w:t>
      </w:r>
    </w:p>
    <w:p>
      <w:pPr>
        <w:rPr>
          <w:lang w:val="en-GB"/>
        </w:rPr>
      </w:pPr>
    </w:p>
    <w:p>
      <w:pPr>
        <w:jc w:val="center"/>
        <w:rPr>
          <w:lang w:val="en-GB"/>
        </w:rPr>
      </w:pPr>
      <w:r>
        <w:rPr>
          <w:lang w:val="en-GB"/>
        </w:rPr>
        <w:t>§ 5 PARTICIPANT'S RIGHTS</w:t>
      </w:r>
    </w:p>
    <w:p>
      <w:pPr>
        <w:rPr>
          <w:lang w:val="en-GB"/>
        </w:rPr>
      </w:pPr>
    </w:p>
    <w:p>
      <w:pPr>
        <w:rPr>
          <w:lang w:val="en-GB"/>
        </w:rPr>
      </w:pPr>
      <w:r>
        <w:rPr>
          <w:lang w:val="en-GB"/>
        </w:rPr>
        <w:t xml:space="preserve">The participant is entitled to: </w:t>
      </w:r>
    </w:p>
    <w:p>
      <w:pPr>
        <w:rPr>
          <w:lang w:val="en-GB"/>
        </w:rPr>
      </w:pPr>
      <w:r>
        <w:rPr>
          <w:lang w:val="en-GB"/>
        </w:rPr>
        <w:t xml:space="preserve">1. to participate free of charge in the activities conducted as part of the International </w:t>
      </w:r>
      <w:r>
        <w:rPr>
          <w:lang w:val="pl-PL"/>
        </w:rPr>
        <w:t>Summer</w:t>
      </w:r>
      <w:r>
        <w:rPr>
          <w:lang w:val="en-GB"/>
        </w:rPr>
        <w:t xml:space="preserve"> School; </w:t>
      </w:r>
    </w:p>
    <w:p>
      <w:pPr>
        <w:rPr>
          <w:lang w:val="en-GB"/>
        </w:rPr>
      </w:pPr>
      <w:r>
        <w:rPr>
          <w:lang w:val="en-GB"/>
        </w:rPr>
        <w:t xml:space="preserve">2. to receive free didactic/training materials; </w:t>
      </w:r>
    </w:p>
    <w:p>
      <w:pPr>
        <w:rPr>
          <w:lang w:val="en-GB"/>
        </w:rPr>
      </w:pPr>
      <w:r>
        <w:rPr>
          <w:lang w:val="en-GB"/>
        </w:rPr>
        <w:t xml:space="preserve">3. to receive a certificate confirming completion of the International </w:t>
      </w:r>
      <w:r>
        <w:rPr>
          <w:lang w:val="pl-PL"/>
        </w:rPr>
        <w:t>Summer</w:t>
      </w:r>
      <w:r>
        <w:rPr>
          <w:lang w:val="en-GB"/>
        </w:rPr>
        <w:t xml:space="preserve"> School;</w:t>
      </w:r>
    </w:p>
    <w:p>
      <w:pPr>
        <w:rPr>
          <w:lang w:val="en-GB"/>
        </w:rPr>
      </w:pPr>
      <w:r>
        <w:rPr>
          <w:lang w:val="en-GB"/>
        </w:rPr>
        <w:t>4. To review and update their personal data.</w:t>
      </w:r>
    </w:p>
    <w:p>
      <w:pPr>
        <w:rPr>
          <w:lang w:val="en-GB"/>
        </w:rPr>
      </w:pPr>
    </w:p>
    <w:p>
      <w:pPr>
        <w:jc w:val="center"/>
        <w:rPr>
          <w:lang w:val="en-GB"/>
        </w:rPr>
      </w:pPr>
      <w:r>
        <w:rPr>
          <w:lang w:val="en-GB"/>
        </w:rPr>
        <w:t>§ 6 RESPONSIBILITIES AND RIGHTS OF THE UNIVERSITY</w:t>
      </w:r>
    </w:p>
    <w:p>
      <w:pPr>
        <w:rPr>
          <w:lang w:val="en-GB"/>
        </w:rPr>
      </w:pPr>
    </w:p>
    <w:p>
      <w:pPr>
        <w:numPr>
          <w:ilvl w:val="0"/>
          <w:numId w:val="5"/>
        </w:numPr>
        <w:rPr>
          <w:lang w:val="en-GB"/>
        </w:rPr>
      </w:pPr>
      <w:r>
        <w:rPr>
          <w:lang w:val="en-GB"/>
        </w:rPr>
        <w:t xml:space="preserve">The University undertakes to provide the Participant with the opportunity to participate in the International </w:t>
      </w:r>
      <w:r>
        <w:rPr>
          <w:lang w:val="pl-PL"/>
        </w:rPr>
        <w:t>Summer</w:t>
      </w:r>
      <w:r>
        <w:rPr>
          <w:lang w:val="en-GB"/>
        </w:rPr>
        <w:t xml:space="preserve"> School organized within the framework of the project "TOWNSHIP Towards Sustainable Beautiful and Inclusive Cities".</w:t>
      </w:r>
    </w:p>
    <w:p>
      <w:pPr>
        <w:numPr>
          <w:ilvl w:val="0"/>
          <w:numId w:val="5"/>
        </w:numPr>
        <w:ind w:left="0" w:leftChars="0" w:firstLine="0" w:firstLineChars="0"/>
        <w:rPr>
          <w:lang w:val="en-GB"/>
        </w:rPr>
      </w:pPr>
      <w:r>
        <w:rPr>
          <w:lang w:val="en-GB"/>
        </w:rPr>
        <w:t xml:space="preserve">The University reserves the right to change the dates of the International </w:t>
      </w:r>
      <w:r>
        <w:rPr>
          <w:lang w:val="pl-PL"/>
        </w:rPr>
        <w:t>Summer</w:t>
      </w:r>
      <w:r>
        <w:rPr>
          <w:lang w:val="en-GB"/>
        </w:rPr>
        <w:t xml:space="preserve"> School - in such case the parties undertake to conclude an annex to this agreement.</w:t>
      </w:r>
    </w:p>
    <w:p>
      <w:pPr>
        <w:numPr>
          <w:ilvl w:val="0"/>
          <w:numId w:val="5"/>
        </w:numPr>
        <w:ind w:left="0" w:leftChars="0" w:firstLine="0" w:firstLineChars="0"/>
        <w:rPr>
          <w:lang w:val="en-GB"/>
        </w:rPr>
      </w:pPr>
      <w:r>
        <w:rPr>
          <w:lang w:val="en-GB"/>
        </w:rPr>
        <w:t>The University undertakes to provide teaching materials.</w:t>
      </w:r>
    </w:p>
    <w:p>
      <w:pPr>
        <w:numPr>
          <w:ilvl w:val="0"/>
          <w:numId w:val="5"/>
        </w:numPr>
        <w:ind w:left="0" w:leftChars="0" w:firstLine="0" w:firstLineChars="0"/>
        <w:rPr>
          <w:lang w:val="en-GB"/>
        </w:rPr>
      </w:pPr>
      <w:r>
        <w:rPr>
          <w:lang w:val="en-GB"/>
        </w:rPr>
        <w:t xml:space="preserve">The University agrees to issue the Participant with a certificate of completion of the International </w:t>
      </w:r>
      <w:r>
        <w:rPr>
          <w:lang w:val="pl-PL"/>
        </w:rPr>
        <w:t>Summer</w:t>
      </w:r>
      <w:r>
        <w:rPr>
          <w:lang w:val="en-GB"/>
        </w:rPr>
        <w:t xml:space="preserve"> School on the condition that the Participant fulfills the obligations described in § 4 of this Agreement.</w:t>
      </w:r>
    </w:p>
    <w:p>
      <w:pPr>
        <w:numPr>
          <w:ilvl w:val="0"/>
          <w:numId w:val="5"/>
        </w:numPr>
        <w:ind w:left="0" w:leftChars="0" w:firstLine="0" w:firstLineChars="0"/>
        <w:rPr>
          <w:lang w:val="en-GB"/>
        </w:rPr>
      </w:pPr>
      <w:r>
        <w:rPr>
          <w:lang w:val="en-GB"/>
        </w:rPr>
        <w:t>The University shall have the right to terminate this Agreement with immediate effect in the event of:</w:t>
      </w:r>
    </w:p>
    <w:p>
      <w:pPr>
        <w:rPr>
          <w:lang w:val="en-GB"/>
        </w:rPr>
      </w:pPr>
      <w:r>
        <w:rPr>
          <w:lang w:val="en-GB"/>
        </w:rPr>
        <w:t>(a) failure of the Participant to fulfill the obligations described in § 4 of this Agreement.</w:t>
      </w:r>
    </w:p>
    <w:p>
      <w:pPr>
        <w:rPr>
          <w:lang w:val="en-GB"/>
        </w:rPr>
      </w:pPr>
      <w:r>
        <w:rPr>
          <w:lang w:val="en-GB"/>
        </w:rPr>
        <w:t>b) withholding of Project funding.</w:t>
      </w:r>
    </w:p>
    <w:p>
      <w:pPr>
        <w:rPr>
          <w:lang w:val="en-GB"/>
        </w:rPr>
      </w:pPr>
      <w:r>
        <w:rPr>
          <w:rFonts w:hint="default"/>
          <w:lang w:val="pl-PL"/>
        </w:rPr>
        <w:t xml:space="preserve">6. </w:t>
      </w:r>
      <w:r>
        <w:rPr>
          <w:lang w:val="en-GB"/>
        </w:rPr>
        <w:t>In the event of termination of the agreement pursuant to paragraph 5 above, the Project Participant shall be obliged to return the stipend in the amount indicated by the University.</w:t>
      </w:r>
    </w:p>
    <w:p>
      <w:pPr>
        <w:jc w:val="center"/>
        <w:rPr>
          <w:lang w:val="en-GB"/>
        </w:rPr>
      </w:pPr>
    </w:p>
    <w:p>
      <w:pPr>
        <w:jc w:val="center"/>
        <w:rPr>
          <w:lang w:val="en-GB"/>
        </w:rPr>
      </w:pPr>
      <w:r>
        <w:rPr>
          <w:lang w:val="en-GB"/>
        </w:rPr>
        <w:t>§ 7 PERSONAL DATA</w:t>
      </w:r>
    </w:p>
    <w:p>
      <w:pPr>
        <w:rPr>
          <w:lang w:val="en-GB"/>
        </w:rPr>
      </w:pPr>
      <w:r>
        <w:rPr>
          <w:lang w:val="en-GB"/>
        </w:rPr>
        <w:t xml:space="preserve">The Project Participant, while concluding this Agreement, is obliged to submit a statement of personal data, which constitute Attachments No. 4 and 5 to the Regulations. </w:t>
      </w:r>
    </w:p>
    <w:p>
      <w:pPr>
        <w:rPr>
          <w:lang w:val="en-GB"/>
        </w:rPr>
      </w:pPr>
      <w:r>
        <w:rPr>
          <w:lang w:val="en-GB"/>
        </w:rPr>
        <w:t xml:space="preserve">  </w:t>
      </w:r>
    </w:p>
    <w:p>
      <w:pPr>
        <w:jc w:val="center"/>
        <w:rPr>
          <w:lang w:val="en-GB"/>
        </w:rPr>
      </w:pPr>
      <w:r>
        <w:rPr>
          <w:lang w:val="en-GB"/>
        </w:rPr>
        <w:t>§ 8 FINAL PROVISIONS</w:t>
      </w:r>
    </w:p>
    <w:p>
      <w:pPr>
        <w:rPr>
          <w:lang w:val="en-GB"/>
        </w:rPr>
      </w:pPr>
    </w:p>
    <w:p>
      <w:pPr>
        <w:rPr>
          <w:lang w:val="en-GB"/>
        </w:rPr>
      </w:pPr>
      <w:r>
        <w:rPr>
          <w:rFonts w:hint="default"/>
          <w:lang w:val="pl-PL"/>
        </w:rPr>
        <w:t>1.</w:t>
      </w:r>
      <w:r>
        <w:rPr>
          <w:lang w:val="en-GB"/>
        </w:rPr>
        <w:t xml:space="preserve"> Any disputes related to this Agreement shall be resolved in accordance with Polish law.</w:t>
      </w:r>
    </w:p>
    <w:p>
      <w:pPr>
        <w:rPr>
          <w:lang w:val="en-GB"/>
        </w:rPr>
      </w:pPr>
      <w:r>
        <w:rPr>
          <w:lang w:val="en-GB"/>
        </w:rPr>
        <w:t>2.</w:t>
      </w:r>
      <w:r>
        <w:rPr>
          <w:rFonts w:hint="default"/>
          <w:lang w:val="pl-PL"/>
        </w:rPr>
        <w:t xml:space="preserve"> </w:t>
      </w:r>
      <w:r>
        <w:rPr>
          <w:lang w:val="en-GB"/>
        </w:rPr>
        <w:t>The court having jurisdiction to resolve any disputes arising from this Agreement shall be the court having jurisdiction over the University's registered office.</w:t>
      </w:r>
    </w:p>
    <w:p>
      <w:pPr>
        <w:rPr>
          <w:lang w:val="en-GB"/>
        </w:rPr>
      </w:pPr>
      <w:r>
        <w:rPr>
          <w:lang w:val="en-GB"/>
        </w:rPr>
        <w:t>3.This agreement has been drawn up in two counterparts, one for each party.</w:t>
      </w:r>
    </w:p>
    <w:p>
      <w:pPr>
        <w:rPr>
          <w:lang w:val="en-GB"/>
        </w:rPr>
      </w:pPr>
      <w:r>
        <w:rPr>
          <w:lang w:val="en-GB"/>
        </w:rPr>
        <w:t>4.</w:t>
      </w:r>
      <w:r>
        <w:rPr>
          <w:rFonts w:hint="default"/>
          <w:lang w:val="pl-PL"/>
        </w:rPr>
        <w:t xml:space="preserve"> </w:t>
      </w:r>
      <w:r>
        <w:rPr>
          <w:lang w:val="en-GB"/>
        </w:rPr>
        <w:t>Annexes are an integral part of the agreement:</w:t>
      </w:r>
    </w:p>
    <w:p>
      <w:pPr>
        <w:rPr>
          <w:rFonts w:hint="default"/>
          <w:lang w:val="en-GB"/>
        </w:rPr>
      </w:pPr>
      <w:r>
        <w:rPr>
          <w:lang w:val="en-GB"/>
        </w:rPr>
        <w:t xml:space="preserve">a) </w:t>
      </w:r>
      <w:r>
        <w:rPr>
          <w:rFonts w:hint="default"/>
          <w:lang w:val="en-GB"/>
        </w:rPr>
        <w:t>Rules of Recruitment and Participation</w:t>
      </w:r>
      <w:r>
        <w:rPr>
          <w:rFonts w:hint="default"/>
          <w:lang w:val="pl-PL"/>
        </w:rPr>
        <w:t xml:space="preserve"> </w:t>
      </w:r>
      <w:r>
        <w:rPr>
          <w:rFonts w:hint="default"/>
          <w:lang w:val="en-GB"/>
        </w:rPr>
        <w:t>TOWNSHIP - towards aesthetically sustainable and shared cities: intensive international education programmes</w:t>
      </w:r>
    </w:p>
    <w:p>
      <w:pPr>
        <w:rPr>
          <w:lang w:val="en-GB"/>
        </w:rPr>
      </w:pPr>
    </w:p>
    <w:p>
      <w:pPr>
        <w:rPr>
          <w:lang w:val="en-GB"/>
        </w:rPr>
      </w:pPr>
    </w:p>
    <w:p>
      <w:pPr>
        <w:rPr>
          <w:rFonts w:hint="default"/>
          <w:lang w:val="pl-PL"/>
        </w:rPr>
      </w:pPr>
      <w:r>
        <w:rPr>
          <w:lang w:val="en-GB"/>
        </w:rPr>
        <w:t xml:space="preserve">Project Participant </w:t>
      </w:r>
      <w:r>
        <w:rPr>
          <w:rFonts w:hint="default"/>
          <w:lang w:val="pl-PL"/>
        </w:rPr>
        <w:t xml:space="preserve">                                                                                                     </w:t>
      </w:r>
      <w:r>
        <w:rPr>
          <w:lang w:val="en-GB"/>
        </w:rPr>
        <w:t>University</w:t>
      </w:r>
      <w:r>
        <w:rPr>
          <w:rFonts w:hint="default"/>
          <w:lang w:val="pl-PL"/>
        </w:rPr>
        <w:t xml:space="preserve"> </w:t>
      </w:r>
    </w:p>
    <w:p>
      <w:pPr>
        <w:rPr>
          <w:lang w:val="en-GB"/>
        </w:rPr>
      </w:pPr>
    </w:p>
    <w:p>
      <w:pPr>
        <w:rPr>
          <w:lang w:val="en-GB"/>
        </w:rPr>
      </w:pPr>
      <w:r>
        <w:rPr>
          <w:lang w:val="en-GB"/>
        </w:rPr>
        <w:t>/name, date, signature/</w:t>
      </w:r>
      <w:r>
        <w:rPr>
          <w:rFonts w:hint="default"/>
          <w:lang w:val="pl-PL"/>
        </w:rPr>
        <w:t xml:space="preserve">                                                                                        </w:t>
      </w:r>
      <w:r>
        <w:rPr>
          <w:lang w:val="en-GB"/>
        </w:rPr>
        <w:t xml:space="preserve"> /name, date, signature/</w:t>
      </w:r>
    </w:p>
    <w:p>
      <w:pPr>
        <w:pStyle w:val="23"/>
        <w:spacing w:before="120" w:after="240"/>
        <w:ind w:right="993"/>
        <w:jc w:val="both"/>
        <w:rPr>
          <w:rFonts w:asciiTheme="minorHAnsi" w:hAnsiTheme="minorHAnsi" w:cstheme="minorHAnsi"/>
          <w:lang w:val="en-GB"/>
        </w:rPr>
      </w:pPr>
    </w:p>
    <w:sectPr>
      <w:headerReference r:id="rId5" w:type="default"/>
      <w:pgSz w:w="11906" w:h="16838"/>
      <w:pgMar w:top="1417" w:right="282" w:bottom="1134" w:left="1417" w:header="708" w:footer="307"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Segoe UI">
    <w:panose1 w:val="020B0502040204020203"/>
    <w:charset w:val="EE"/>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3864"/>
        <w:tab w:val="clear" w:pos="4536"/>
        <w:tab w:val="clear" w:pos="9072"/>
      </w:tabs>
      <w:jc w:val="center"/>
    </w:pPr>
    <w:r>
      <w:rPr>
        <w:lang w:eastAsia="pl-PL"/>
      </w:rPr>
      <w:drawing>
        <wp:inline distT="0" distB="0" distL="0" distR="0">
          <wp:extent cx="6481445" cy="419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81445" cy="419100"/>
                  </a:xfrm>
                  <a:prstGeom prst="rect">
                    <a:avLst/>
                  </a:prstGeom>
                </pic:spPr>
              </pic:pic>
            </a:graphicData>
          </a:graphic>
        </wp:inline>
      </w:drawing>
    </w:r>
    <w:r>
      <w:rPr>
        <w:lang w:eastAsia="pl-PL"/>
      </w:rPr>
      <w:drawing>
        <wp:anchor distT="152400" distB="152400" distL="152400" distR="152400" simplePos="0" relativeHeight="251659264" behindDoc="1" locked="0" layoutInCell="1" allowOverlap="1">
          <wp:simplePos x="0" y="0"/>
          <wp:positionH relativeFrom="page">
            <wp:posOffset>1715135</wp:posOffset>
          </wp:positionH>
          <wp:positionV relativeFrom="page">
            <wp:posOffset>19859625</wp:posOffset>
          </wp:positionV>
          <wp:extent cx="5760720" cy="358140"/>
          <wp:effectExtent l="0" t="0" r="0" b="0"/>
          <wp:wrapNone/>
          <wp:docPr id="55" name="officeArt object" descr="DANE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officeArt object"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headEnd/>
                    <a:tailEnd/>
                  </a:ln>
                  <a:effectLst/>
                </pic:spPr>
              </pic:pic>
            </a:graphicData>
          </a:graphic>
        </wp:anchor>
      </w:drawing>
    </w:r>
    <w:r>
      <w:rPr>
        <w:lang w:eastAsia="pl-PL"/>
      </w:rPr>
      <w:drawing>
        <wp:anchor distT="152400" distB="152400" distL="152400" distR="152400" simplePos="0" relativeHeight="251660288" behindDoc="1" locked="0" layoutInCell="1" allowOverlap="1">
          <wp:simplePos x="0" y="0"/>
          <wp:positionH relativeFrom="page">
            <wp:posOffset>1715135</wp:posOffset>
          </wp:positionH>
          <wp:positionV relativeFrom="page">
            <wp:posOffset>19859625</wp:posOffset>
          </wp:positionV>
          <wp:extent cx="5760720" cy="358140"/>
          <wp:effectExtent l="0" t="0" r="0" b="0"/>
          <wp:wrapNone/>
          <wp:docPr id="56" name="officeArt object" descr="DANE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officeArt object"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headEnd/>
                    <a:tailEnd/>
                  </a:ln>
                  <a:effectLst/>
                </pic:spPr>
              </pic:pic>
            </a:graphicData>
          </a:graphic>
        </wp:anchor>
      </w:drawing>
    </w:r>
    <w:r>
      <w:rPr>
        <w:lang w:eastAsia="pl-PL"/>
      </w:rPr>
      <w:drawing>
        <wp:anchor distT="152400" distB="152400" distL="152400" distR="152400" simplePos="0" relativeHeight="251661312" behindDoc="1" locked="0" layoutInCell="1" allowOverlap="1">
          <wp:simplePos x="0" y="0"/>
          <wp:positionH relativeFrom="page">
            <wp:posOffset>1715135</wp:posOffset>
          </wp:positionH>
          <wp:positionV relativeFrom="page">
            <wp:posOffset>19859625</wp:posOffset>
          </wp:positionV>
          <wp:extent cx="5760720" cy="358140"/>
          <wp:effectExtent l="0" t="0" r="0" b="0"/>
          <wp:wrapNone/>
          <wp:docPr id="63" name="officeArt object" descr="DANE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officeArt object"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headEnd/>
                    <a:tailEnd/>
                  </a:ln>
                  <a:effectLst/>
                </pic:spPr>
              </pic:pic>
            </a:graphicData>
          </a:graphic>
        </wp:anchor>
      </w:drawing>
    </w:r>
    <w:r>
      <w:rPr>
        <w:lang w:eastAsia="pl-PL"/>
      </w:rPr>
      <w:drawing>
        <wp:anchor distT="152400" distB="152400" distL="152400" distR="152400" simplePos="0" relativeHeight="251662336" behindDoc="1" locked="0" layoutInCell="1" allowOverlap="1">
          <wp:simplePos x="0" y="0"/>
          <wp:positionH relativeFrom="page">
            <wp:posOffset>1715135</wp:posOffset>
          </wp:positionH>
          <wp:positionV relativeFrom="page">
            <wp:posOffset>19859625</wp:posOffset>
          </wp:positionV>
          <wp:extent cx="5760720" cy="358140"/>
          <wp:effectExtent l="0" t="0" r="0" b="0"/>
          <wp:wrapNone/>
          <wp:docPr id="64" name="officeArt object" descr="DANE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officeArt object"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headEnd/>
                    <a:tailEnd/>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D2C7ED"/>
    <w:multiLevelType w:val="singleLevel"/>
    <w:tmpl w:val="8AD2C7ED"/>
    <w:lvl w:ilvl="0" w:tentative="0">
      <w:start w:val="2"/>
      <w:numFmt w:val="decimal"/>
      <w:suff w:val="space"/>
      <w:lvlText w:val="%1."/>
      <w:lvlJc w:val="left"/>
    </w:lvl>
  </w:abstractNum>
  <w:abstractNum w:abstractNumId="1">
    <w:nsid w:val="8F08ED54"/>
    <w:multiLevelType w:val="singleLevel"/>
    <w:tmpl w:val="8F08ED54"/>
    <w:lvl w:ilvl="0" w:tentative="0">
      <w:start w:val="1"/>
      <w:numFmt w:val="decimal"/>
      <w:suff w:val="space"/>
      <w:lvlText w:val="%1."/>
      <w:lvlJc w:val="left"/>
    </w:lvl>
  </w:abstractNum>
  <w:abstractNum w:abstractNumId="2">
    <w:nsid w:val="9B343115"/>
    <w:multiLevelType w:val="singleLevel"/>
    <w:tmpl w:val="9B343115"/>
    <w:lvl w:ilvl="0" w:tentative="0">
      <w:start w:val="1"/>
      <w:numFmt w:val="decimal"/>
      <w:suff w:val="space"/>
      <w:lvlText w:val="%1."/>
      <w:lvlJc w:val="left"/>
    </w:lvl>
  </w:abstractNum>
  <w:abstractNum w:abstractNumId="3">
    <w:nsid w:val="E8C91EDF"/>
    <w:multiLevelType w:val="singleLevel"/>
    <w:tmpl w:val="E8C91EDF"/>
    <w:lvl w:ilvl="0" w:tentative="0">
      <w:start w:val="1"/>
      <w:numFmt w:val="decimal"/>
      <w:suff w:val="space"/>
      <w:lvlText w:val="%1."/>
      <w:lvlJc w:val="left"/>
    </w:lvl>
  </w:abstractNum>
  <w:abstractNum w:abstractNumId="4">
    <w:nsid w:val="06F9CB98"/>
    <w:multiLevelType w:val="singleLevel"/>
    <w:tmpl w:val="06F9CB98"/>
    <w:lvl w:ilvl="0" w:tentative="0">
      <w:start w:val="1"/>
      <w:numFmt w:val="decimal"/>
      <w:suff w:val="space"/>
      <w:lvlText w:val="%1."/>
      <w:lvlJc w:val="left"/>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C9D"/>
    <w:rsid w:val="00026512"/>
    <w:rsid w:val="00030937"/>
    <w:rsid w:val="0003153A"/>
    <w:rsid w:val="00033426"/>
    <w:rsid w:val="0003772D"/>
    <w:rsid w:val="000421EC"/>
    <w:rsid w:val="000515A6"/>
    <w:rsid w:val="00052B66"/>
    <w:rsid w:val="00054EE6"/>
    <w:rsid w:val="00055083"/>
    <w:rsid w:val="00056A22"/>
    <w:rsid w:val="0007578E"/>
    <w:rsid w:val="00080319"/>
    <w:rsid w:val="00087ADB"/>
    <w:rsid w:val="000910C9"/>
    <w:rsid w:val="00092700"/>
    <w:rsid w:val="00092AD4"/>
    <w:rsid w:val="000A1D5A"/>
    <w:rsid w:val="000A3206"/>
    <w:rsid w:val="000A541F"/>
    <w:rsid w:val="000A65BD"/>
    <w:rsid w:val="000B5BB7"/>
    <w:rsid w:val="000C1002"/>
    <w:rsid w:val="000C3FC5"/>
    <w:rsid w:val="000D0BA3"/>
    <w:rsid w:val="000D0D35"/>
    <w:rsid w:val="000D40A1"/>
    <w:rsid w:val="000D6643"/>
    <w:rsid w:val="000E0694"/>
    <w:rsid w:val="000E2142"/>
    <w:rsid w:val="000F1E2F"/>
    <w:rsid w:val="000F59F6"/>
    <w:rsid w:val="000F7770"/>
    <w:rsid w:val="00106C93"/>
    <w:rsid w:val="00121043"/>
    <w:rsid w:val="00130AD0"/>
    <w:rsid w:val="0014402A"/>
    <w:rsid w:val="001541F0"/>
    <w:rsid w:val="00160D5A"/>
    <w:rsid w:val="00163B2A"/>
    <w:rsid w:val="00173DF2"/>
    <w:rsid w:val="00176526"/>
    <w:rsid w:val="001846FC"/>
    <w:rsid w:val="00190EF9"/>
    <w:rsid w:val="00196E31"/>
    <w:rsid w:val="001A612C"/>
    <w:rsid w:val="001B6DAF"/>
    <w:rsid w:val="001C0105"/>
    <w:rsid w:val="001C07B4"/>
    <w:rsid w:val="001C2F23"/>
    <w:rsid w:val="001C64A9"/>
    <w:rsid w:val="001D07D2"/>
    <w:rsid w:val="001D07F6"/>
    <w:rsid w:val="001D1C4C"/>
    <w:rsid w:val="001E7E47"/>
    <w:rsid w:val="001F2DAE"/>
    <w:rsid w:val="002043DF"/>
    <w:rsid w:val="00206D11"/>
    <w:rsid w:val="00207EB3"/>
    <w:rsid w:val="0022727A"/>
    <w:rsid w:val="00227612"/>
    <w:rsid w:val="00245681"/>
    <w:rsid w:val="0026612A"/>
    <w:rsid w:val="002664C4"/>
    <w:rsid w:val="00271C07"/>
    <w:rsid w:val="002748C7"/>
    <w:rsid w:val="00280542"/>
    <w:rsid w:val="00282784"/>
    <w:rsid w:val="002A154E"/>
    <w:rsid w:val="002B1EF1"/>
    <w:rsid w:val="002C28C9"/>
    <w:rsid w:val="002D4C8A"/>
    <w:rsid w:val="002F0890"/>
    <w:rsid w:val="00303FA3"/>
    <w:rsid w:val="0030617E"/>
    <w:rsid w:val="003068F3"/>
    <w:rsid w:val="003260AA"/>
    <w:rsid w:val="00334D66"/>
    <w:rsid w:val="003362EF"/>
    <w:rsid w:val="00342BCE"/>
    <w:rsid w:val="00343E9C"/>
    <w:rsid w:val="0034660C"/>
    <w:rsid w:val="00347982"/>
    <w:rsid w:val="00352E23"/>
    <w:rsid w:val="00372A53"/>
    <w:rsid w:val="0037491D"/>
    <w:rsid w:val="003923B3"/>
    <w:rsid w:val="003B01EB"/>
    <w:rsid w:val="003C171D"/>
    <w:rsid w:val="003C6A34"/>
    <w:rsid w:val="003C6EB2"/>
    <w:rsid w:val="003D10A3"/>
    <w:rsid w:val="003D179E"/>
    <w:rsid w:val="003F64B1"/>
    <w:rsid w:val="003F792B"/>
    <w:rsid w:val="0043302F"/>
    <w:rsid w:val="00437A03"/>
    <w:rsid w:val="00437BDC"/>
    <w:rsid w:val="004458FB"/>
    <w:rsid w:val="0047363E"/>
    <w:rsid w:val="00487354"/>
    <w:rsid w:val="004C6B7D"/>
    <w:rsid w:val="004D7D46"/>
    <w:rsid w:val="004E530E"/>
    <w:rsid w:val="004E543B"/>
    <w:rsid w:val="004F0D60"/>
    <w:rsid w:val="004F7176"/>
    <w:rsid w:val="00503BCF"/>
    <w:rsid w:val="005040FC"/>
    <w:rsid w:val="00524CCA"/>
    <w:rsid w:val="00527264"/>
    <w:rsid w:val="0053337D"/>
    <w:rsid w:val="00550D80"/>
    <w:rsid w:val="00554C57"/>
    <w:rsid w:val="00557873"/>
    <w:rsid w:val="00561FAF"/>
    <w:rsid w:val="00565062"/>
    <w:rsid w:val="00567735"/>
    <w:rsid w:val="005A67DE"/>
    <w:rsid w:val="005D1836"/>
    <w:rsid w:val="005D614B"/>
    <w:rsid w:val="005E1ACB"/>
    <w:rsid w:val="005E30D1"/>
    <w:rsid w:val="005E3E9C"/>
    <w:rsid w:val="005F6AA0"/>
    <w:rsid w:val="005F6CE5"/>
    <w:rsid w:val="00612B3A"/>
    <w:rsid w:val="00612DCE"/>
    <w:rsid w:val="00615F9A"/>
    <w:rsid w:val="00625449"/>
    <w:rsid w:val="00630263"/>
    <w:rsid w:val="0063484D"/>
    <w:rsid w:val="00635C1B"/>
    <w:rsid w:val="006423C7"/>
    <w:rsid w:val="00645A59"/>
    <w:rsid w:val="0065398B"/>
    <w:rsid w:val="00655846"/>
    <w:rsid w:val="0066175E"/>
    <w:rsid w:val="00675682"/>
    <w:rsid w:val="006A3095"/>
    <w:rsid w:val="006B1C78"/>
    <w:rsid w:val="006B41D3"/>
    <w:rsid w:val="006B4C0B"/>
    <w:rsid w:val="006B7511"/>
    <w:rsid w:val="006C153C"/>
    <w:rsid w:val="006D2FE0"/>
    <w:rsid w:val="006E4165"/>
    <w:rsid w:val="006E581F"/>
    <w:rsid w:val="006F2D55"/>
    <w:rsid w:val="007209BF"/>
    <w:rsid w:val="007445AF"/>
    <w:rsid w:val="00771E6E"/>
    <w:rsid w:val="007A15E5"/>
    <w:rsid w:val="007A5A01"/>
    <w:rsid w:val="007B40E3"/>
    <w:rsid w:val="007B48B9"/>
    <w:rsid w:val="008003C5"/>
    <w:rsid w:val="008115AD"/>
    <w:rsid w:val="0081178C"/>
    <w:rsid w:val="00836908"/>
    <w:rsid w:val="008470F7"/>
    <w:rsid w:val="008555CF"/>
    <w:rsid w:val="00866CED"/>
    <w:rsid w:val="008905F0"/>
    <w:rsid w:val="008A6E0B"/>
    <w:rsid w:val="008B383C"/>
    <w:rsid w:val="008E64A5"/>
    <w:rsid w:val="008F57D6"/>
    <w:rsid w:val="008F718B"/>
    <w:rsid w:val="00900FB4"/>
    <w:rsid w:val="00913415"/>
    <w:rsid w:val="00935F75"/>
    <w:rsid w:val="00944B86"/>
    <w:rsid w:val="009530FF"/>
    <w:rsid w:val="00956280"/>
    <w:rsid w:val="009651DE"/>
    <w:rsid w:val="00965AE8"/>
    <w:rsid w:val="00984721"/>
    <w:rsid w:val="009C2B12"/>
    <w:rsid w:val="009D0162"/>
    <w:rsid w:val="009D3BE8"/>
    <w:rsid w:val="009D3C39"/>
    <w:rsid w:val="00A00F58"/>
    <w:rsid w:val="00A02D4A"/>
    <w:rsid w:val="00A11B05"/>
    <w:rsid w:val="00A13014"/>
    <w:rsid w:val="00A17D32"/>
    <w:rsid w:val="00A2413A"/>
    <w:rsid w:val="00A44C9D"/>
    <w:rsid w:val="00A45AEC"/>
    <w:rsid w:val="00A51764"/>
    <w:rsid w:val="00A53AD4"/>
    <w:rsid w:val="00A606D1"/>
    <w:rsid w:val="00A701D6"/>
    <w:rsid w:val="00A97E10"/>
    <w:rsid w:val="00AA4350"/>
    <w:rsid w:val="00AF75BF"/>
    <w:rsid w:val="00B04B8A"/>
    <w:rsid w:val="00B257FF"/>
    <w:rsid w:val="00B31380"/>
    <w:rsid w:val="00B4219D"/>
    <w:rsid w:val="00B57C62"/>
    <w:rsid w:val="00B65A55"/>
    <w:rsid w:val="00B76068"/>
    <w:rsid w:val="00B8527C"/>
    <w:rsid w:val="00B96253"/>
    <w:rsid w:val="00BA64F1"/>
    <w:rsid w:val="00BD6240"/>
    <w:rsid w:val="00BE1852"/>
    <w:rsid w:val="00BE50EE"/>
    <w:rsid w:val="00BF1AE4"/>
    <w:rsid w:val="00C01664"/>
    <w:rsid w:val="00C07347"/>
    <w:rsid w:val="00C10454"/>
    <w:rsid w:val="00C16267"/>
    <w:rsid w:val="00C173C9"/>
    <w:rsid w:val="00C24A15"/>
    <w:rsid w:val="00C4463E"/>
    <w:rsid w:val="00C54C44"/>
    <w:rsid w:val="00C55D2D"/>
    <w:rsid w:val="00C61B2F"/>
    <w:rsid w:val="00C65D58"/>
    <w:rsid w:val="00C7193A"/>
    <w:rsid w:val="00C72479"/>
    <w:rsid w:val="00C746EF"/>
    <w:rsid w:val="00C8107A"/>
    <w:rsid w:val="00C82F0E"/>
    <w:rsid w:val="00C934BF"/>
    <w:rsid w:val="00CB42C3"/>
    <w:rsid w:val="00CB50F0"/>
    <w:rsid w:val="00CB764B"/>
    <w:rsid w:val="00CC5DBF"/>
    <w:rsid w:val="00CD1D06"/>
    <w:rsid w:val="00CD1E44"/>
    <w:rsid w:val="00CD4F16"/>
    <w:rsid w:val="00CE3327"/>
    <w:rsid w:val="00CF2ED4"/>
    <w:rsid w:val="00CF646A"/>
    <w:rsid w:val="00D01753"/>
    <w:rsid w:val="00D042E4"/>
    <w:rsid w:val="00D04ABA"/>
    <w:rsid w:val="00D225FA"/>
    <w:rsid w:val="00D37CB1"/>
    <w:rsid w:val="00D40531"/>
    <w:rsid w:val="00D534E8"/>
    <w:rsid w:val="00D53EB1"/>
    <w:rsid w:val="00D547EE"/>
    <w:rsid w:val="00D63A62"/>
    <w:rsid w:val="00D82722"/>
    <w:rsid w:val="00DA463E"/>
    <w:rsid w:val="00DA58E5"/>
    <w:rsid w:val="00DA75C7"/>
    <w:rsid w:val="00DB1774"/>
    <w:rsid w:val="00DF1F47"/>
    <w:rsid w:val="00DF3491"/>
    <w:rsid w:val="00DF646C"/>
    <w:rsid w:val="00DF64B3"/>
    <w:rsid w:val="00E0107E"/>
    <w:rsid w:val="00E135D9"/>
    <w:rsid w:val="00E13B09"/>
    <w:rsid w:val="00E34330"/>
    <w:rsid w:val="00E35DC7"/>
    <w:rsid w:val="00E40541"/>
    <w:rsid w:val="00E4662C"/>
    <w:rsid w:val="00E623FA"/>
    <w:rsid w:val="00E83319"/>
    <w:rsid w:val="00E94282"/>
    <w:rsid w:val="00E94BA3"/>
    <w:rsid w:val="00E9679A"/>
    <w:rsid w:val="00EA5201"/>
    <w:rsid w:val="00EA7342"/>
    <w:rsid w:val="00EA78CA"/>
    <w:rsid w:val="00ED1B4A"/>
    <w:rsid w:val="00ED6FFC"/>
    <w:rsid w:val="00EE2F1C"/>
    <w:rsid w:val="00EE36AA"/>
    <w:rsid w:val="00EE4622"/>
    <w:rsid w:val="00EF3BAB"/>
    <w:rsid w:val="00F00F5C"/>
    <w:rsid w:val="00F1526A"/>
    <w:rsid w:val="00F5408C"/>
    <w:rsid w:val="00F63460"/>
    <w:rsid w:val="00F660F4"/>
    <w:rsid w:val="00F66BE9"/>
    <w:rsid w:val="00F92E58"/>
    <w:rsid w:val="00F93032"/>
    <w:rsid w:val="00F94818"/>
    <w:rsid w:val="00FA70EA"/>
    <w:rsid w:val="00FC0B4D"/>
    <w:rsid w:val="00FC1355"/>
    <w:rsid w:val="00FC355A"/>
    <w:rsid w:val="00FC6F51"/>
    <w:rsid w:val="00FD1C34"/>
    <w:rsid w:val="00FD25E8"/>
    <w:rsid w:val="00FE1AFC"/>
    <w:rsid w:val="01462C1D"/>
    <w:rsid w:val="068D7149"/>
    <w:rsid w:val="0E9E6D04"/>
    <w:rsid w:val="10BD14BF"/>
    <w:rsid w:val="195368CA"/>
    <w:rsid w:val="1E382109"/>
    <w:rsid w:val="1FE6167F"/>
    <w:rsid w:val="36986E19"/>
    <w:rsid w:val="427F2333"/>
    <w:rsid w:val="4CCB62EA"/>
    <w:rsid w:val="51093F84"/>
    <w:rsid w:val="75D45A09"/>
  </w:rsids>
  <m:mathPr>
    <m:mathFont m:val="Cambria Math"/>
    <m:brkBin m:val="before"/>
    <m:brkBinSub m:val="--"/>
    <m:smallFrac m:val="1"/>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pl-PL" w:eastAsia="en-US" w:bidi="ar-SA"/>
    </w:rPr>
  </w:style>
  <w:style w:type="paragraph" w:styleId="2">
    <w:name w:val="heading 2"/>
    <w:basedOn w:val="1"/>
    <w:next w:val="1"/>
    <w:link w:val="18"/>
    <w:qFormat/>
    <w:uiPriority w:val="99"/>
    <w:pPr>
      <w:keepNext/>
      <w:spacing w:before="240" w:after="60"/>
      <w:outlineLvl w:val="1"/>
    </w:pPr>
    <w:rPr>
      <w:rFonts w:ascii="Cambria" w:hAnsi="Cambria" w:eastAsia="Times New Roman"/>
      <w:b/>
      <w:bCs/>
      <w:i/>
      <w:iCs/>
      <w:sz w:val="28"/>
      <w:szCs w:val="28"/>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24"/>
    <w:semiHidden/>
    <w:unhideWhenUsed/>
    <w:qFormat/>
    <w:uiPriority w:val="99"/>
    <w:pPr>
      <w:spacing w:after="0" w:line="240" w:lineRule="auto"/>
    </w:pPr>
    <w:rPr>
      <w:rFonts w:ascii="Segoe UI" w:hAnsi="Segoe UI" w:cs="Segoe UI"/>
      <w:sz w:val="18"/>
      <w:szCs w:val="18"/>
    </w:rPr>
  </w:style>
  <w:style w:type="paragraph" w:styleId="6">
    <w:name w:val="Body Text"/>
    <w:basedOn w:val="1"/>
    <w:link w:val="26"/>
    <w:qFormat/>
    <w:uiPriority w:val="0"/>
    <w:pPr>
      <w:tabs>
        <w:tab w:val="left" w:pos="900"/>
      </w:tabs>
      <w:suppressAutoHyphens/>
      <w:spacing w:after="0" w:line="240" w:lineRule="auto"/>
      <w:jc w:val="both"/>
    </w:pPr>
    <w:rPr>
      <w:rFonts w:ascii="Times New Roman" w:hAnsi="Times New Roman" w:eastAsia="Times New Roman"/>
      <w:sz w:val="24"/>
      <w:szCs w:val="24"/>
      <w:lang w:eastAsia="ar-SA"/>
    </w:rPr>
  </w:style>
  <w:style w:type="paragraph" w:styleId="7">
    <w:name w:val="Body Text 2"/>
    <w:basedOn w:val="1"/>
    <w:qFormat/>
    <w:uiPriority w:val="0"/>
    <w:pPr>
      <w:spacing w:line="360" w:lineRule="auto"/>
      <w:jc w:val="both"/>
    </w:pPr>
    <w:rPr>
      <w:rFonts w:ascii="Arial" w:hAnsi="Arial"/>
      <w:sz w:val="24"/>
      <w:szCs w:val="24"/>
      <w:lang w:eastAsia="pl-PL"/>
    </w:rPr>
  </w:style>
  <w:style w:type="character" w:styleId="8">
    <w:name w:val="annotation reference"/>
    <w:basedOn w:val="3"/>
    <w:semiHidden/>
    <w:unhideWhenUsed/>
    <w:qFormat/>
    <w:uiPriority w:val="99"/>
    <w:rPr>
      <w:sz w:val="16"/>
      <w:szCs w:val="16"/>
    </w:rPr>
  </w:style>
  <w:style w:type="paragraph" w:styleId="9">
    <w:name w:val="annotation text"/>
    <w:basedOn w:val="1"/>
    <w:link w:val="27"/>
    <w:semiHidden/>
    <w:unhideWhenUsed/>
    <w:qFormat/>
    <w:uiPriority w:val="99"/>
    <w:pPr>
      <w:spacing w:line="240" w:lineRule="auto"/>
    </w:pPr>
    <w:rPr>
      <w:sz w:val="20"/>
      <w:szCs w:val="20"/>
    </w:rPr>
  </w:style>
  <w:style w:type="paragraph" w:styleId="10">
    <w:name w:val="annotation subject"/>
    <w:basedOn w:val="9"/>
    <w:next w:val="9"/>
    <w:link w:val="28"/>
    <w:semiHidden/>
    <w:unhideWhenUsed/>
    <w:qFormat/>
    <w:uiPriority w:val="99"/>
    <w:rPr>
      <w:b/>
      <w:bCs/>
    </w:rPr>
  </w:style>
  <w:style w:type="paragraph" w:styleId="11">
    <w:name w:val="footer"/>
    <w:basedOn w:val="1"/>
    <w:link w:val="21"/>
    <w:unhideWhenUsed/>
    <w:qFormat/>
    <w:uiPriority w:val="99"/>
    <w:pPr>
      <w:tabs>
        <w:tab w:val="center" w:pos="4536"/>
        <w:tab w:val="right" w:pos="9072"/>
      </w:tabs>
      <w:spacing w:after="0" w:line="240" w:lineRule="auto"/>
    </w:pPr>
  </w:style>
  <w:style w:type="character" w:styleId="12">
    <w:name w:val="footnote reference"/>
    <w:qFormat/>
    <w:uiPriority w:val="0"/>
    <w:rPr>
      <w:vertAlign w:val="superscript"/>
    </w:rPr>
  </w:style>
  <w:style w:type="paragraph" w:styleId="13">
    <w:name w:val="footnote text"/>
    <w:basedOn w:val="1"/>
    <w:link w:val="19"/>
    <w:qFormat/>
    <w:uiPriority w:val="0"/>
    <w:pPr>
      <w:spacing w:after="0" w:line="240" w:lineRule="auto"/>
    </w:pPr>
    <w:rPr>
      <w:rFonts w:ascii="Times New Roman" w:hAnsi="Times New Roman" w:eastAsia="Times New Roman"/>
      <w:sz w:val="20"/>
      <w:szCs w:val="20"/>
      <w:lang w:eastAsia="pl-PL"/>
    </w:rPr>
  </w:style>
  <w:style w:type="paragraph" w:styleId="14">
    <w:name w:val="header"/>
    <w:basedOn w:val="1"/>
    <w:link w:val="20"/>
    <w:unhideWhenUsed/>
    <w:qFormat/>
    <w:uiPriority w:val="0"/>
    <w:pPr>
      <w:tabs>
        <w:tab w:val="center" w:pos="4536"/>
        <w:tab w:val="right" w:pos="9072"/>
      </w:tabs>
      <w:spacing w:after="0" w:line="240" w:lineRule="auto"/>
    </w:pPr>
  </w:style>
  <w:style w:type="character" w:styleId="15">
    <w:name w:val="Hyperlink"/>
    <w:basedOn w:val="3"/>
    <w:semiHidden/>
    <w:unhideWhenUsed/>
    <w:qFormat/>
    <w:uiPriority w:val="99"/>
    <w:rPr>
      <w:color w:val="0563C1"/>
      <w:u w:val="single"/>
    </w:rPr>
  </w:style>
  <w:style w:type="paragraph" w:styleId="16">
    <w:name w:val="Normal (Web)"/>
    <w:basedOn w:val="1"/>
    <w:unhideWhenUsed/>
    <w:qFormat/>
    <w:uiPriority w:val="99"/>
    <w:pPr>
      <w:spacing w:after="200" w:line="276" w:lineRule="auto"/>
    </w:pPr>
    <w:rPr>
      <w:rFonts w:eastAsia="Calibri"/>
      <w:sz w:val="24"/>
      <w:szCs w:val="24"/>
      <w:lang w:eastAsia="en-US"/>
    </w:rPr>
  </w:style>
  <w:style w:type="table" w:styleId="17">
    <w:name w:val="Table Grid"/>
    <w:basedOn w:val="4"/>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
    <w:name w:val="Nagłówek 2 Znak"/>
    <w:basedOn w:val="3"/>
    <w:link w:val="2"/>
    <w:qFormat/>
    <w:uiPriority w:val="99"/>
    <w:rPr>
      <w:rFonts w:ascii="Cambria" w:hAnsi="Cambria" w:eastAsia="Times New Roman" w:cs="Times New Roman"/>
      <w:b/>
      <w:bCs/>
      <w:i/>
      <w:iCs/>
      <w:sz w:val="28"/>
      <w:szCs w:val="28"/>
    </w:rPr>
  </w:style>
  <w:style w:type="character" w:customStyle="1" w:styleId="19">
    <w:name w:val="Tekst przypisu dolnego Znak"/>
    <w:basedOn w:val="3"/>
    <w:link w:val="13"/>
    <w:qFormat/>
    <w:uiPriority w:val="0"/>
    <w:rPr>
      <w:rFonts w:ascii="Times New Roman" w:hAnsi="Times New Roman" w:eastAsia="Times New Roman" w:cs="Times New Roman"/>
      <w:sz w:val="20"/>
      <w:szCs w:val="20"/>
      <w:lang w:eastAsia="pl-PL"/>
    </w:rPr>
  </w:style>
  <w:style w:type="character" w:customStyle="1" w:styleId="20">
    <w:name w:val="Nagłówek Znak"/>
    <w:basedOn w:val="3"/>
    <w:link w:val="14"/>
    <w:qFormat/>
    <w:uiPriority w:val="99"/>
    <w:rPr>
      <w:rFonts w:ascii="Calibri" w:hAnsi="Calibri" w:eastAsia="Calibri" w:cs="Times New Roman"/>
    </w:rPr>
  </w:style>
  <w:style w:type="character" w:customStyle="1" w:styleId="21">
    <w:name w:val="Stopka Znak"/>
    <w:basedOn w:val="3"/>
    <w:link w:val="11"/>
    <w:qFormat/>
    <w:uiPriority w:val="99"/>
    <w:rPr>
      <w:rFonts w:ascii="Calibri" w:hAnsi="Calibri" w:eastAsia="Calibri" w:cs="Times New Roman"/>
    </w:rPr>
  </w:style>
  <w:style w:type="paragraph" w:customStyle="1" w:styleId="22">
    <w:name w:val="Default"/>
    <w:qFormat/>
    <w:uiPriority w:val="0"/>
    <w:pPr>
      <w:autoSpaceDE w:val="0"/>
      <w:autoSpaceDN w:val="0"/>
      <w:adjustRightInd w:val="0"/>
      <w:spacing w:after="0" w:line="240" w:lineRule="auto"/>
    </w:pPr>
    <w:rPr>
      <w:rFonts w:ascii="Arial" w:hAnsi="Arial" w:eastAsia="Calibri" w:cs="Arial"/>
      <w:color w:val="000000"/>
      <w:sz w:val="24"/>
      <w:szCs w:val="24"/>
      <w:lang w:val="pl-PL" w:eastAsia="en-US" w:bidi="ar-SA"/>
    </w:rPr>
  </w:style>
  <w:style w:type="paragraph" w:styleId="23">
    <w:name w:val="List Paragraph"/>
    <w:basedOn w:val="1"/>
    <w:link w:val="29"/>
    <w:qFormat/>
    <w:uiPriority w:val="34"/>
    <w:pPr>
      <w:ind w:left="720"/>
      <w:contextualSpacing/>
    </w:pPr>
    <w:rPr>
      <w:rFonts w:eastAsia="Times New Roman"/>
    </w:rPr>
  </w:style>
  <w:style w:type="character" w:customStyle="1" w:styleId="24">
    <w:name w:val="Tekst dymka Znak"/>
    <w:basedOn w:val="3"/>
    <w:link w:val="5"/>
    <w:semiHidden/>
    <w:qFormat/>
    <w:uiPriority w:val="99"/>
    <w:rPr>
      <w:rFonts w:ascii="Segoe UI" w:hAnsi="Segoe UI" w:eastAsia="Calibri" w:cs="Segoe UI"/>
      <w:sz w:val="18"/>
      <w:szCs w:val="18"/>
    </w:rPr>
  </w:style>
  <w:style w:type="character" w:customStyle="1" w:styleId="25">
    <w:name w:val="Znaki przypisów dolnych"/>
    <w:qFormat/>
    <w:uiPriority w:val="0"/>
    <w:rPr>
      <w:vertAlign w:val="superscript"/>
    </w:rPr>
  </w:style>
  <w:style w:type="character" w:customStyle="1" w:styleId="26">
    <w:name w:val="Tekst podstawowy Znak"/>
    <w:basedOn w:val="3"/>
    <w:link w:val="6"/>
    <w:qFormat/>
    <w:uiPriority w:val="0"/>
    <w:rPr>
      <w:rFonts w:ascii="Times New Roman" w:hAnsi="Times New Roman" w:eastAsia="Times New Roman" w:cs="Times New Roman"/>
      <w:sz w:val="24"/>
      <w:szCs w:val="24"/>
      <w:lang w:eastAsia="ar-SA"/>
    </w:rPr>
  </w:style>
  <w:style w:type="character" w:customStyle="1" w:styleId="27">
    <w:name w:val="Tekst komentarza Znak"/>
    <w:basedOn w:val="3"/>
    <w:link w:val="9"/>
    <w:semiHidden/>
    <w:qFormat/>
    <w:uiPriority w:val="99"/>
    <w:rPr>
      <w:rFonts w:ascii="Calibri" w:hAnsi="Calibri" w:eastAsia="Calibri" w:cs="Times New Roman"/>
      <w:sz w:val="20"/>
      <w:szCs w:val="20"/>
    </w:rPr>
  </w:style>
  <w:style w:type="character" w:customStyle="1" w:styleId="28">
    <w:name w:val="Temat komentarza Znak"/>
    <w:basedOn w:val="27"/>
    <w:link w:val="10"/>
    <w:semiHidden/>
    <w:qFormat/>
    <w:uiPriority w:val="99"/>
    <w:rPr>
      <w:rFonts w:ascii="Calibri" w:hAnsi="Calibri" w:eastAsia="Calibri" w:cs="Times New Roman"/>
      <w:b/>
      <w:bCs/>
      <w:sz w:val="20"/>
      <w:szCs w:val="20"/>
    </w:rPr>
  </w:style>
  <w:style w:type="character" w:customStyle="1" w:styleId="29">
    <w:name w:val="Akapit z listą Znak"/>
    <w:basedOn w:val="3"/>
    <w:link w:val="23"/>
    <w:qFormat/>
    <w:locked/>
    <w:uiPriority w:val="34"/>
    <w:rPr>
      <w:rFonts w:ascii="Calibri" w:hAnsi="Calibri" w:eastAsia="Times New Roman" w:cs="Times New Roman"/>
    </w:rPr>
  </w:style>
  <w:style w:type="table" w:customStyle="1" w:styleId="30">
    <w:name w:val="Tabela - Siatka1"/>
    <w:basedOn w:val="4"/>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1">
    <w:name w:val="Revision"/>
    <w:hidden/>
    <w:semiHidden/>
    <w:qFormat/>
    <w:uiPriority w:val="99"/>
    <w:pPr>
      <w:spacing w:after="0" w:line="240" w:lineRule="auto"/>
    </w:pPr>
    <w:rPr>
      <w:rFonts w:ascii="Calibri" w:hAnsi="Calibri" w:eastAsia="Calibri" w:cs="Times New Roman"/>
      <w:sz w:val="22"/>
      <w:szCs w:val="22"/>
      <w:lang w:val="pl-PL" w:eastAsia="en-US" w:bidi="ar-SA"/>
    </w:rPr>
  </w:style>
  <w:style w:type="paragraph" w:customStyle="1" w:styleId="32">
    <w:name w:val="Text 1"/>
    <w:basedOn w:val="1"/>
    <w:uiPriority w:val="0"/>
    <w:pPr>
      <w:spacing w:after="240"/>
      <w:ind w:left="483"/>
      <w:jc w:val="both"/>
    </w:pPr>
    <w:rPr>
      <w:snapToGrid w:val="0"/>
      <w:sz w:val="24"/>
      <w:lang w:val="fr-FR" w:eastAsia="en-G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74541-2D87-4244-8181-8957B7B84EA2}">
  <ds:schemaRefs/>
</ds:datastoreItem>
</file>

<file path=docProps/app.xml><?xml version="1.0" encoding="utf-8"?>
<Properties xmlns="http://schemas.openxmlformats.org/officeDocument/2006/extended-properties" xmlns:vt="http://schemas.openxmlformats.org/officeDocument/2006/docPropsVTypes">
  <Template>Normal</Template>
  <Pages>2</Pages>
  <Words>501</Words>
  <Characters>3007</Characters>
  <Lines>25</Lines>
  <Paragraphs>7</Paragraphs>
  <TotalTime>3</TotalTime>
  <ScaleCrop>false</ScaleCrop>
  <LinksUpToDate>false</LinksUpToDate>
  <CharactersWithSpaces>3501</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2022-09-16T09:11:00Z</dcterms:created>
  <dc:creator>Łukasz Sybicki</dc:creator>
  <cp:lastModifiedBy>Jolanta Mrozek - Kwiatkowska</cp:lastModifiedBy>
  <cp:lastPrinted>2020-09-21T12:20:00Z</cp:lastPrinted>
  <dcterms:modified xsi:type="dcterms:W3CDTF">2023-05-29T05:54:22Z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5EF54CB55C71409DA43FDB5F92311250</vt:lpwstr>
  </property>
</Properties>
</file>